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215F3" w14:textId="77777777" w:rsidR="00EB1C5A" w:rsidRPr="00E14EC2" w:rsidRDefault="00EB1C5A" w:rsidP="004321DB">
      <w:pPr>
        <w:pStyle w:val="F2-zkladn"/>
        <w:rPr>
          <w:b/>
          <w:sz w:val="28"/>
          <w:szCs w:val="28"/>
        </w:rPr>
      </w:pPr>
      <w:r>
        <w:rPr>
          <w:b/>
          <w:sz w:val="28"/>
          <w:szCs w:val="28"/>
        </w:rPr>
        <w:t>TISKOVÁ ZPRÁVA</w:t>
      </w:r>
    </w:p>
    <w:p w14:paraId="3730F680" w14:textId="13F8B44B" w:rsidR="00EB1C5A" w:rsidRDefault="00EB1C5A" w:rsidP="004321DB">
      <w:pPr>
        <w:pStyle w:val="F2-zkladn"/>
        <w:tabs>
          <w:tab w:val="right" w:pos="9070"/>
        </w:tabs>
      </w:pPr>
      <w:r>
        <w:tab/>
      </w:r>
      <w:r w:rsidR="7C25CE9C">
        <w:t xml:space="preserve"> </w:t>
      </w:r>
      <w:r w:rsidR="00BE16A9">
        <w:t xml:space="preserve">Praha, </w:t>
      </w:r>
      <w:r w:rsidR="00CB1852">
        <w:t>22</w:t>
      </w:r>
      <w:r w:rsidR="00BE16A9" w:rsidRPr="001665B3">
        <w:t>.</w:t>
      </w:r>
      <w:r w:rsidR="00BE16A9">
        <w:t xml:space="preserve"> </w:t>
      </w:r>
      <w:r w:rsidR="00C012A6">
        <w:t>dubna</w:t>
      </w:r>
      <w:r w:rsidR="625BE913">
        <w:t xml:space="preserve"> </w:t>
      </w:r>
      <w:r w:rsidR="00BE16A9">
        <w:t>202</w:t>
      </w:r>
      <w:r w:rsidR="00C012A6">
        <w:t>5</w:t>
      </w:r>
    </w:p>
    <w:p w14:paraId="1D4672CB" w14:textId="77777777" w:rsidR="007A39B8" w:rsidRDefault="007A39B8" w:rsidP="007A39B8">
      <w:pPr>
        <w:tabs>
          <w:tab w:val="right" w:pos="9070"/>
        </w:tabs>
        <w:spacing w:after="0" w:line="264" w:lineRule="auto"/>
        <w:jc w:val="both"/>
        <w:rPr>
          <w:rFonts w:ascii="Arial" w:hAnsi="Arial" w:cs="Arial"/>
          <w:b/>
          <w:bCs/>
          <w:sz w:val="24"/>
          <w:szCs w:val="24"/>
        </w:rPr>
      </w:pPr>
    </w:p>
    <w:p w14:paraId="20A50E59" w14:textId="77777777" w:rsidR="005E16B6" w:rsidRDefault="005E16B6" w:rsidP="007A39B8">
      <w:pPr>
        <w:tabs>
          <w:tab w:val="right" w:pos="9070"/>
        </w:tabs>
        <w:spacing w:after="0" w:line="264" w:lineRule="auto"/>
        <w:jc w:val="center"/>
        <w:rPr>
          <w:rFonts w:ascii="Arial" w:hAnsi="Arial" w:cs="Arial"/>
          <w:b/>
          <w:bCs/>
          <w:sz w:val="26"/>
          <w:szCs w:val="26"/>
        </w:rPr>
      </w:pPr>
    </w:p>
    <w:p w14:paraId="41FEA1B0" w14:textId="00957B2A" w:rsidR="005E16B6" w:rsidRDefault="005E16B6" w:rsidP="007A39B8">
      <w:pPr>
        <w:tabs>
          <w:tab w:val="right" w:pos="9070"/>
        </w:tabs>
        <w:spacing w:after="0" w:line="264" w:lineRule="auto"/>
        <w:jc w:val="center"/>
        <w:rPr>
          <w:rFonts w:ascii="Arial" w:hAnsi="Arial" w:cs="Arial"/>
          <w:b/>
          <w:bCs/>
          <w:sz w:val="26"/>
          <w:szCs w:val="26"/>
        </w:rPr>
      </w:pPr>
      <w:r w:rsidRPr="574DCD63">
        <w:rPr>
          <w:rFonts w:ascii="Arial" w:hAnsi="Arial" w:cs="Arial"/>
          <w:b/>
          <w:bCs/>
          <w:sz w:val="26"/>
          <w:szCs w:val="26"/>
        </w:rPr>
        <w:t>Analýza TPA:</w:t>
      </w:r>
      <w:r>
        <w:rPr>
          <w:rFonts w:ascii="Arial" w:hAnsi="Arial" w:cs="Arial"/>
          <w:b/>
          <w:bCs/>
          <w:sz w:val="26"/>
          <w:szCs w:val="26"/>
        </w:rPr>
        <w:t xml:space="preserve"> </w:t>
      </w:r>
      <w:r w:rsidRPr="005E16B6">
        <w:rPr>
          <w:rFonts w:ascii="Arial" w:hAnsi="Arial" w:cs="Arial"/>
          <w:b/>
          <w:bCs/>
          <w:sz w:val="26"/>
          <w:szCs w:val="26"/>
        </w:rPr>
        <w:t>Český trh fúzí a akvizic vykazuje silný růst v prvním čtvrtletí</w:t>
      </w:r>
      <w:r>
        <w:rPr>
          <w:rFonts w:ascii="Arial" w:hAnsi="Arial" w:cs="Arial"/>
          <w:b/>
          <w:bCs/>
          <w:sz w:val="26"/>
          <w:szCs w:val="26"/>
        </w:rPr>
        <w:t xml:space="preserve">. </w:t>
      </w:r>
      <w:r w:rsidRPr="005E16B6">
        <w:rPr>
          <w:rFonts w:ascii="Arial" w:hAnsi="Arial" w:cs="Arial"/>
          <w:b/>
          <w:bCs/>
          <w:sz w:val="26"/>
          <w:szCs w:val="26"/>
        </w:rPr>
        <w:t>Objem transakcí vzrostl na 737 milionů eur</w:t>
      </w:r>
    </w:p>
    <w:p w14:paraId="5CA8CB40" w14:textId="77777777" w:rsidR="007A39B8" w:rsidRPr="007A39B8" w:rsidRDefault="007A39B8" w:rsidP="007A39B8">
      <w:pPr>
        <w:pStyle w:val="Default"/>
        <w:spacing w:line="264" w:lineRule="auto"/>
        <w:jc w:val="both"/>
        <w:rPr>
          <w:rFonts w:eastAsia="Times New Roman"/>
          <w:b/>
          <w:bCs/>
          <w:sz w:val="28"/>
          <w:szCs w:val="28"/>
          <w:lang w:eastAsia="cs-CZ"/>
        </w:rPr>
      </w:pPr>
    </w:p>
    <w:p w14:paraId="4FFE4FDB" w14:textId="2AF70CF5" w:rsidR="005500FE" w:rsidRDefault="005500FE" w:rsidP="005500FE">
      <w:pPr>
        <w:pStyle w:val="Default"/>
        <w:spacing w:line="264" w:lineRule="auto"/>
        <w:jc w:val="both"/>
        <w:rPr>
          <w:rFonts w:eastAsia="Times New Roman"/>
          <w:b/>
          <w:bCs/>
          <w:sz w:val="22"/>
          <w:szCs w:val="22"/>
          <w:lang w:eastAsia="cs-CZ"/>
        </w:rPr>
      </w:pPr>
      <w:r w:rsidRPr="005500FE">
        <w:rPr>
          <w:rFonts w:eastAsia="Times New Roman"/>
          <w:b/>
          <w:bCs/>
          <w:sz w:val="22"/>
          <w:szCs w:val="22"/>
          <w:lang w:eastAsia="cs-CZ"/>
        </w:rPr>
        <w:t xml:space="preserve">Počet i objem transakcí na trhu fúzí a akvizic v České republice v letošním </w:t>
      </w:r>
      <w:r w:rsidR="00C012A6">
        <w:rPr>
          <w:rFonts w:eastAsia="Times New Roman"/>
          <w:b/>
          <w:bCs/>
          <w:sz w:val="22"/>
          <w:szCs w:val="22"/>
          <w:lang w:eastAsia="cs-CZ"/>
        </w:rPr>
        <w:t>prvním</w:t>
      </w:r>
      <w:r w:rsidRPr="005500FE">
        <w:rPr>
          <w:rFonts w:eastAsia="Times New Roman"/>
          <w:b/>
          <w:bCs/>
          <w:sz w:val="22"/>
          <w:szCs w:val="22"/>
          <w:lang w:eastAsia="cs-CZ"/>
        </w:rPr>
        <w:t xml:space="preserve"> čtvrtletí meziročně</w:t>
      </w:r>
      <w:r w:rsidR="00C64D57">
        <w:rPr>
          <w:rFonts w:eastAsia="Times New Roman"/>
          <w:b/>
          <w:bCs/>
          <w:sz w:val="22"/>
          <w:szCs w:val="22"/>
          <w:lang w:eastAsia="cs-CZ"/>
        </w:rPr>
        <w:t xml:space="preserve"> </w:t>
      </w:r>
      <w:r w:rsidR="00C012A6">
        <w:rPr>
          <w:rFonts w:eastAsia="Times New Roman"/>
          <w:b/>
          <w:bCs/>
          <w:sz w:val="22"/>
          <w:szCs w:val="22"/>
          <w:lang w:eastAsia="cs-CZ"/>
        </w:rPr>
        <w:t>stoupl</w:t>
      </w:r>
      <w:r w:rsidRPr="005500FE">
        <w:rPr>
          <w:rFonts w:eastAsia="Times New Roman"/>
          <w:b/>
          <w:bCs/>
          <w:sz w:val="22"/>
          <w:szCs w:val="22"/>
          <w:lang w:eastAsia="cs-CZ"/>
        </w:rPr>
        <w:t xml:space="preserve">. </w:t>
      </w:r>
      <w:r w:rsidR="00C012A6" w:rsidRPr="00C012A6">
        <w:rPr>
          <w:rFonts w:eastAsia="Times New Roman"/>
          <w:b/>
          <w:bCs/>
          <w:sz w:val="22"/>
          <w:szCs w:val="22"/>
          <w:lang w:eastAsia="cs-CZ"/>
        </w:rPr>
        <w:t xml:space="preserve">Na území ČR či se zapojením ČR se uskutečnilo 16 transakcí za 737 milionů eur (18,5 miliardy Kč). Ve stejné období loni to bylo sedm transakcí za 15 milionů eur (cca 376 milionů Kč). Za poměrně výrazným nárůstem objemu je akvizice pětice hotelů situovaných po Evropě, včetně pražského hotelu Mama </w:t>
      </w:r>
      <w:proofErr w:type="spellStart"/>
      <w:r w:rsidR="00C012A6" w:rsidRPr="00C012A6">
        <w:rPr>
          <w:rFonts w:eastAsia="Times New Roman"/>
          <w:b/>
          <w:bCs/>
          <w:sz w:val="22"/>
          <w:szCs w:val="22"/>
          <w:lang w:eastAsia="cs-CZ"/>
        </w:rPr>
        <w:t>Shelter</w:t>
      </w:r>
      <w:proofErr w:type="spellEnd"/>
      <w:r w:rsidR="00C012A6" w:rsidRPr="00C012A6">
        <w:rPr>
          <w:rFonts w:eastAsia="Times New Roman"/>
          <w:b/>
          <w:bCs/>
          <w:sz w:val="22"/>
          <w:szCs w:val="22"/>
          <w:lang w:eastAsia="cs-CZ"/>
        </w:rPr>
        <w:t xml:space="preserve"> Prague.</w:t>
      </w:r>
      <w:r w:rsidR="00C012A6">
        <w:rPr>
          <w:rFonts w:eastAsia="Times New Roman"/>
          <w:b/>
          <w:bCs/>
          <w:sz w:val="22"/>
          <w:szCs w:val="22"/>
          <w:lang w:eastAsia="cs-CZ"/>
        </w:rPr>
        <w:t xml:space="preserve"> </w:t>
      </w:r>
      <w:r w:rsidR="00D23939" w:rsidRPr="00D23939">
        <w:rPr>
          <w:rFonts w:eastAsia="Times New Roman"/>
          <w:b/>
          <w:bCs/>
          <w:sz w:val="22"/>
          <w:szCs w:val="22"/>
          <w:lang w:eastAsia="cs-CZ"/>
        </w:rPr>
        <w:t xml:space="preserve">Pro investory jsou </w:t>
      </w:r>
      <w:r w:rsidR="00C012A6">
        <w:rPr>
          <w:rFonts w:eastAsia="Times New Roman"/>
          <w:b/>
          <w:bCs/>
          <w:sz w:val="22"/>
          <w:szCs w:val="22"/>
          <w:lang w:eastAsia="cs-CZ"/>
        </w:rPr>
        <w:t>stále</w:t>
      </w:r>
      <w:r w:rsidR="00D23939" w:rsidRPr="00D23939">
        <w:rPr>
          <w:rFonts w:eastAsia="Times New Roman"/>
          <w:b/>
          <w:bCs/>
          <w:sz w:val="22"/>
          <w:szCs w:val="22"/>
          <w:lang w:eastAsia="cs-CZ"/>
        </w:rPr>
        <w:t xml:space="preserve"> atraktivní sektory</w:t>
      </w:r>
      <w:r w:rsidR="00C012A6">
        <w:rPr>
          <w:rFonts w:eastAsia="Times New Roman"/>
          <w:b/>
          <w:bCs/>
          <w:sz w:val="22"/>
          <w:szCs w:val="22"/>
          <w:lang w:eastAsia="cs-CZ"/>
        </w:rPr>
        <w:t xml:space="preserve"> </w:t>
      </w:r>
      <w:r w:rsidR="00C012A6" w:rsidRPr="00C012A6">
        <w:rPr>
          <w:rFonts w:eastAsia="Times New Roman"/>
          <w:b/>
          <w:bCs/>
          <w:sz w:val="22"/>
          <w:szCs w:val="22"/>
          <w:lang w:eastAsia="cs-CZ"/>
        </w:rPr>
        <w:t>počítačového softwaru, automatizace, digitalizace a robotizace či telekomunikací, zvýšená atraktivita zůstává v oblasti energetiky</w:t>
      </w:r>
      <w:r w:rsidR="00C012A6">
        <w:rPr>
          <w:rFonts w:eastAsia="Times New Roman"/>
          <w:b/>
          <w:bCs/>
          <w:sz w:val="22"/>
          <w:szCs w:val="22"/>
          <w:lang w:eastAsia="cs-CZ"/>
        </w:rPr>
        <w:t xml:space="preserve">. </w:t>
      </w:r>
      <w:r w:rsidR="00C012A6" w:rsidRPr="00C012A6">
        <w:rPr>
          <w:rFonts w:eastAsia="Times New Roman"/>
          <w:b/>
          <w:bCs/>
          <w:sz w:val="22"/>
          <w:szCs w:val="22"/>
          <w:lang w:eastAsia="cs-CZ"/>
        </w:rPr>
        <w:t>Dlouhodobě trvá zájem o výrobu s unikátním produktem.</w:t>
      </w:r>
      <w:r w:rsidR="00C012A6">
        <w:rPr>
          <w:rFonts w:eastAsia="Times New Roman"/>
          <w:b/>
          <w:bCs/>
          <w:sz w:val="22"/>
          <w:szCs w:val="22"/>
          <w:lang w:eastAsia="cs-CZ"/>
        </w:rPr>
        <w:t xml:space="preserve"> </w:t>
      </w:r>
      <w:r w:rsidR="00D23939" w:rsidRPr="005500FE">
        <w:rPr>
          <w:rFonts w:eastAsia="Times New Roman"/>
          <w:b/>
          <w:bCs/>
          <w:sz w:val="22"/>
          <w:szCs w:val="22"/>
          <w:lang w:eastAsia="cs-CZ"/>
        </w:rPr>
        <w:t>Vyplývá to ze statistik poradenské společnosti TPA.</w:t>
      </w:r>
    </w:p>
    <w:p w14:paraId="2AC50AFB" w14:textId="77777777" w:rsidR="00C64D57" w:rsidRDefault="00C64D57" w:rsidP="005500FE">
      <w:pPr>
        <w:pStyle w:val="Default"/>
        <w:spacing w:line="264" w:lineRule="auto"/>
        <w:jc w:val="both"/>
        <w:rPr>
          <w:rFonts w:eastAsia="Times New Roman"/>
          <w:b/>
          <w:bCs/>
          <w:sz w:val="22"/>
          <w:szCs w:val="22"/>
          <w:lang w:eastAsia="cs-CZ"/>
        </w:rPr>
      </w:pPr>
    </w:p>
    <w:p w14:paraId="6017730E" w14:textId="77777777" w:rsidR="001E27EA" w:rsidRDefault="001E27EA" w:rsidP="00AD0D2A">
      <w:pPr>
        <w:pStyle w:val="Default"/>
        <w:spacing w:line="264" w:lineRule="auto"/>
        <w:jc w:val="both"/>
        <w:rPr>
          <w:rFonts w:eastAsia="Calibri"/>
          <w:color w:val="auto"/>
          <w:sz w:val="22"/>
          <w:szCs w:val="22"/>
        </w:rPr>
      </w:pPr>
      <w:r w:rsidRPr="001E27EA">
        <w:rPr>
          <w:rFonts w:eastAsia="Calibri"/>
          <w:color w:val="auto"/>
          <w:sz w:val="22"/>
          <w:szCs w:val="22"/>
        </w:rPr>
        <w:t xml:space="preserve">Koupě pražského hotelu Mama </w:t>
      </w:r>
      <w:proofErr w:type="spellStart"/>
      <w:r w:rsidRPr="001E27EA">
        <w:rPr>
          <w:rFonts w:eastAsia="Calibri"/>
          <w:color w:val="auto"/>
          <w:sz w:val="22"/>
          <w:szCs w:val="22"/>
        </w:rPr>
        <w:t>Shelter</w:t>
      </w:r>
      <w:proofErr w:type="spellEnd"/>
      <w:r w:rsidRPr="001E27EA">
        <w:rPr>
          <w:rFonts w:eastAsia="Calibri"/>
          <w:color w:val="auto"/>
          <w:sz w:val="22"/>
          <w:szCs w:val="22"/>
        </w:rPr>
        <w:t xml:space="preserve"> Prague byla součástí akvizice portfolia hotelů od společnosti </w:t>
      </w:r>
      <w:proofErr w:type="spellStart"/>
      <w:r w:rsidRPr="001E27EA">
        <w:rPr>
          <w:rFonts w:eastAsia="Calibri"/>
          <w:color w:val="auto"/>
          <w:sz w:val="22"/>
          <w:szCs w:val="22"/>
        </w:rPr>
        <w:t>Fidera</w:t>
      </w:r>
      <w:proofErr w:type="spellEnd"/>
      <w:r w:rsidRPr="001E27EA">
        <w:rPr>
          <w:rFonts w:eastAsia="Calibri"/>
          <w:color w:val="auto"/>
          <w:sz w:val="22"/>
          <w:szCs w:val="22"/>
        </w:rPr>
        <w:t xml:space="preserve"> </w:t>
      </w:r>
      <w:proofErr w:type="spellStart"/>
      <w:r w:rsidRPr="001E27EA">
        <w:rPr>
          <w:rFonts w:eastAsia="Calibri"/>
          <w:color w:val="auto"/>
          <w:sz w:val="22"/>
          <w:szCs w:val="22"/>
        </w:rPr>
        <w:t>Vecta</w:t>
      </w:r>
      <w:proofErr w:type="spellEnd"/>
      <w:r w:rsidRPr="001E27EA">
        <w:rPr>
          <w:rFonts w:eastAsia="Calibri"/>
          <w:color w:val="auto"/>
          <w:sz w:val="22"/>
          <w:szCs w:val="22"/>
        </w:rPr>
        <w:t xml:space="preserve">. Portfolio zahrnuje pět hotelů situovaných v Amsterdamu, Edinburghu, Florencii, Praze a Římě. Kupujícím byla britská společnost </w:t>
      </w:r>
      <w:proofErr w:type="spellStart"/>
      <w:r w:rsidRPr="001E27EA">
        <w:rPr>
          <w:rFonts w:eastAsia="Calibri"/>
          <w:color w:val="auto"/>
          <w:sz w:val="22"/>
          <w:szCs w:val="22"/>
        </w:rPr>
        <w:t>Cedar</w:t>
      </w:r>
      <w:proofErr w:type="spellEnd"/>
      <w:r w:rsidRPr="001E27EA">
        <w:rPr>
          <w:rFonts w:eastAsia="Calibri"/>
          <w:color w:val="auto"/>
          <w:sz w:val="22"/>
          <w:szCs w:val="22"/>
        </w:rPr>
        <w:t xml:space="preserve"> </w:t>
      </w:r>
      <w:proofErr w:type="spellStart"/>
      <w:r w:rsidRPr="001E27EA">
        <w:rPr>
          <w:rFonts w:eastAsia="Calibri"/>
          <w:color w:val="auto"/>
          <w:sz w:val="22"/>
          <w:szCs w:val="22"/>
        </w:rPr>
        <w:t>Capital</w:t>
      </w:r>
      <w:proofErr w:type="spellEnd"/>
      <w:r w:rsidRPr="001E27EA">
        <w:rPr>
          <w:rFonts w:eastAsia="Calibri"/>
          <w:color w:val="auto"/>
          <w:sz w:val="22"/>
          <w:szCs w:val="22"/>
        </w:rPr>
        <w:t xml:space="preserve"> </w:t>
      </w:r>
      <w:proofErr w:type="spellStart"/>
      <w:r w:rsidRPr="001E27EA">
        <w:rPr>
          <w:rFonts w:eastAsia="Calibri"/>
          <w:color w:val="auto"/>
          <w:sz w:val="22"/>
          <w:szCs w:val="22"/>
        </w:rPr>
        <w:t>Partners</w:t>
      </w:r>
      <w:proofErr w:type="spellEnd"/>
      <w:r w:rsidRPr="001E27EA">
        <w:rPr>
          <w:rFonts w:eastAsia="Calibri"/>
          <w:color w:val="auto"/>
          <w:sz w:val="22"/>
          <w:szCs w:val="22"/>
        </w:rPr>
        <w:t xml:space="preserve">, zabývající se investicemi a správou hotelů. Cena transakce činila 400 mil. EUR. </w:t>
      </w:r>
    </w:p>
    <w:p w14:paraId="391C50C7" w14:textId="77777777" w:rsidR="001E27EA" w:rsidRDefault="001E27EA" w:rsidP="00AD0D2A">
      <w:pPr>
        <w:pStyle w:val="Default"/>
        <w:spacing w:line="264" w:lineRule="auto"/>
        <w:jc w:val="both"/>
        <w:rPr>
          <w:rFonts w:eastAsia="Calibri"/>
          <w:color w:val="auto"/>
          <w:sz w:val="20"/>
          <w:szCs w:val="20"/>
        </w:rPr>
      </w:pPr>
    </w:p>
    <w:p w14:paraId="172A2F8F" w14:textId="146A47B1" w:rsidR="00C64D57" w:rsidRDefault="001E27EA" w:rsidP="00AD0D2A">
      <w:pPr>
        <w:pStyle w:val="Default"/>
        <w:spacing w:line="264" w:lineRule="auto"/>
        <w:jc w:val="both"/>
        <w:rPr>
          <w:rFonts w:eastAsia="Calibri"/>
          <w:color w:val="auto"/>
          <w:sz w:val="22"/>
          <w:szCs w:val="22"/>
        </w:rPr>
      </w:pPr>
      <w:r w:rsidRPr="001E27EA">
        <w:rPr>
          <w:rFonts w:eastAsia="Calibri"/>
          <w:color w:val="auto"/>
          <w:sz w:val="22"/>
          <w:szCs w:val="22"/>
        </w:rPr>
        <w:t>V celém středoevropském regionu (Albánie, Bulharsko, Černá Hora, Česká republika, Chorvatsko, Maďarsko, Polsko, Rakousko, Rumunsko, Slovensko, Slovinsko a Srbsko) TPA registruje meziroční pokles počtu transakcí o zhruba třetinu na 135. Naopak objem transakcí stoupl na 4,28 miliardy eur (zhruba 107,3 miliard Kč) z 3,14 miliardy eur (78,7 miliardy Kč) ve stejném období loni. Nejvíce transakcí bylo zaznamenáno opět v</w:t>
      </w:r>
      <w:r>
        <w:rPr>
          <w:rFonts w:eastAsia="Calibri"/>
          <w:color w:val="auto"/>
          <w:sz w:val="22"/>
          <w:szCs w:val="22"/>
        </w:rPr>
        <w:t> </w:t>
      </w:r>
      <w:r w:rsidRPr="001E27EA">
        <w:rPr>
          <w:rFonts w:eastAsia="Calibri"/>
          <w:color w:val="auto"/>
          <w:sz w:val="22"/>
          <w:szCs w:val="22"/>
        </w:rPr>
        <w:t>Polsku</w:t>
      </w:r>
      <w:r>
        <w:rPr>
          <w:rFonts w:eastAsia="Calibri"/>
          <w:color w:val="auto"/>
          <w:sz w:val="22"/>
          <w:szCs w:val="22"/>
        </w:rPr>
        <w:t>, z</w:t>
      </w:r>
      <w:r w:rsidRPr="001E27EA">
        <w:rPr>
          <w:rFonts w:eastAsia="Calibri"/>
          <w:color w:val="auto"/>
          <w:sz w:val="22"/>
          <w:szCs w:val="22"/>
        </w:rPr>
        <w:t>emí s největším objemem se stalo Srbsko.</w:t>
      </w:r>
    </w:p>
    <w:p w14:paraId="1FC6BE4D" w14:textId="77777777" w:rsidR="001E27EA" w:rsidRDefault="001E27EA" w:rsidP="00AD0D2A">
      <w:pPr>
        <w:pStyle w:val="Default"/>
        <w:spacing w:line="264" w:lineRule="auto"/>
        <w:jc w:val="both"/>
        <w:rPr>
          <w:rFonts w:eastAsia="Calibri"/>
          <w:color w:val="auto"/>
          <w:sz w:val="22"/>
          <w:szCs w:val="22"/>
        </w:rPr>
      </w:pPr>
    </w:p>
    <w:p w14:paraId="07AAF7E2" w14:textId="14870483" w:rsidR="0024364D" w:rsidRPr="0024364D" w:rsidRDefault="001E27EA" w:rsidP="0024364D">
      <w:pPr>
        <w:jc w:val="both"/>
        <w:rPr>
          <w:rFonts w:ascii="Arial" w:hAnsi="Arial" w:cs="Arial"/>
        </w:rPr>
      </w:pPr>
      <w:r w:rsidRPr="0024364D">
        <w:rPr>
          <w:rFonts w:ascii="Arial" w:hAnsi="Arial" w:cs="Arial"/>
        </w:rPr>
        <w:t xml:space="preserve">V Srbsku byla v prvním čtvrtletí také zaznamenána největší transakce v regionu. Šlo o akvizici srbské společnosti SBB </w:t>
      </w:r>
      <w:proofErr w:type="spellStart"/>
      <w:r w:rsidRPr="0024364D">
        <w:rPr>
          <w:rFonts w:ascii="Arial" w:hAnsi="Arial" w:cs="Arial"/>
        </w:rPr>
        <w:t>doo</w:t>
      </w:r>
      <w:proofErr w:type="spellEnd"/>
      <w:r w:rsidRPr="0024364D">
        <w:rPr>
          <w:rFonts w:ascii="Arial" w:hAnsi="Arial" w:cs="Arial"/>
        </w:rPr>
        <w:t xml:space="preserve"> Beograd, poskytovatele kabelové televize a širokopásmového internetu. </w:t>
      </w:r>
      <w:r w:rsidR="00CB1852" w:rsidRPr="00CB1852">
        <w:rPr>
          <w:rFonts w:ascii="Arial" w:hAnsi="Arial" w:cs="Arial"/>
        </w:rPr>
        <w:t>Kupcem byla telekomunikační společnost e&amp; PPF Telecom Group, která je významným poskytovatelem telekomunikačních služeb ve střední a jihovýchodní Evropě.</w:t>
      </w:r>
      <w:r w:rsidRPr="0024364D">
        <w:rPr>
          <w:rFonts w:ascii="Arial" w:hAnsi="Arial" w:cs="Arial"/>
        </w:rPr>
        <w:t xml:space="preserve"> </w:t>
      </w:r>
      <w:r w:rsidR="0024364D" w:rsidRPr="0024364D">
        <w:rPr>
          <w:rFonts w:ascii="Arial" w:hAnsi="Arial" w:cs="Arial"/>
        </w:rPr>
        <w:t xml:space="preserve">Transakce byla oceněna na </w:t>
      </w:r>
      <w:r w:rsidRPr="0024364D">
        <w:rPr>
          <w:rFonts w:ascii="Arial" w:hAnsi="Arial" w:cs="Arial"/>
        </w:rPr>
        <w:t xml:space="preserve">825 milionů eur (cca 20,7 miliardy Kč) a již prošla schválením příslušných regulatorních úřadů. </w:t>
      </w:r>
      <w:r w:rsidRPr="0024364D">
        <w:rPr>
          <w:rFonts w:ascii="Arial" w:hAnsi="Arial" w:cs="Arial"/>
          <w:i/>
          <w:iCs/>
        </w:rPr>
        <w:t>„</w:t>
      </w:r>
      <w:r w:rsidR="0024364D" w:rsidRPr="0024364D">
        <w:rPr>
          <w:rFonts w:ascii="Arial" w:hAnsi="Arial" w:cs="Arial"/>
          <w:i/>
          <w:iCs/>
        </w:rPr>
        <w:t xml:space="preserve">Prodávající strana, společnost United Group BV, byla součástí druhé největší transakce za 1. čtvrtletí, když prodala i telekomunikační společnost </w:t>
      </w:r>
      <w:proofErr w:type="spellStart"/>
      <w:r w:rsidR="0024364D" w:rsidRPr="0024364D">
        <w:rPr>
          <w:rFonts w:ascii="Arial" w:hAnsi="Arial" w:cs="Arial"/>
          <w:i/>
          <w:iCs/>
        </w:rPr>
        <w:t>NetTV</w:t>
      </w:r>
      <w:proofErr w:type="spellEnd"/>
      <w:r w:rsidR="0024364D" w:rsidRPr="0024364D">
        <w:rPr>
          <w:rFonts w:ascii="Arial" w:hAnsi="Arial" w:cs="Arial"/>
          <w:i/>
          <w:iCs/>
        </w:rPr>
        <w:t xml:space="preserve"> Plus,“</w:t>
      </w:r>
      <w:r w:rsidR="0024364D" w:rsidRPr="0024364D">
        <w:rPr>
          <w:rFonts w:ascii="Arial" w:hAnsi="Arial" w:cs="Arial"/>
        </w:rPr>
        <w:t xml:space="preserve"> uvedl Jiří Hlaváč partner TPA </w:t>
      </w:r>
      <w:proofErr w:type="spellStart"/>
      <w:r w:rsidR="0024364D" w:rsidRPr="0024364D">
        <w:rPr>
          <w:rFonts w:ascii="Arial" w:hAnsi="Arial" w:cs="Arial"/>
        </w:rPr>
        <w:t>Valuation</w:t>
      </w:r>
      <w:proofErr w:type="spellEnd"/>
      <w:r w:rsidR="0024364D" w:rsidRPr="0024364D">
        <w:rPr>
          <w:rFonts w:ascii="Arial" w:hAnsi="Arial" w:cs="Arial"/>
        </w:rPr>
        <w:t xml:space="preserve"> &amp; Advisory.</w:t>
      </w:r>
    </w:p>
    <w:p w14:paraId="24B9CBE2" w14:textId="566760F2" w:rsidR="0024364D" w:rsidRPr="0024364D" w:rsidRDefault="0024364D" w:rsidP="0024364D">
      <w:pPr>
        <w:pStyle w:val="Default"/>
        <w:spacing w:line="264" w:lineRule="auto"/>
        <w:jc w:val="both"/>
        <w:rPr>
          <w:sz w:val="22"/>
          <w:szCs w:val="22"/>
        </w:rPr>
      </w:pPr>
      <w:r w:rsidRPr="0024364D">
        <w:rPr>
          <w:sz w:val="22"/>
          <w:szCs w:val="22"/>
        </w:rPr>
        <w:t xml:space="preserve">Situaci na trhu fúzí a akvizic podle </w:t>
      </w:r>
      <w:r>
        <w:rPr>
          <w:sz w:val="22"/>
          <w:szCs w:val="22"/>
        </w:rPr>
        <w:t>Jiřího Hlaváče</w:t>
      </w:r>
      <w:r w:rsidRPr="0024364D">
        <w:rPr>
          <w:sz w:val="22"/>
          <w:szCs w:val="22"/>
        </w:rPr>
        <w:t xml:space="preserve"> nadále ovlivňuje konflikt na Ukrajině, který je pro potenciální investory pokračujícím omezením v podobě nejistoty budoucího vývoje v celém regionu. Na situaci má také nově vliv geopolitické napětí mezi USA a Čínou, které zvyšuje nejistotu a může negativně ovlivnit zahraniční investice. </w:t>
      </w:r>
    </w:p>
    <w:p w14:paraId="06CF676F" w14:textId="77777777" w:rsidR="0024364D" w:rsidRPr="0024364D" w:rsidRDefault="0024364D" w:rsidP="0024364D">
      <w:pPr>
        <w:pStyle w:val="Default"/>
        <w:spacing w:line="264" w:lineRule="auto"/>
        <w:jc w:val="both"/>
        <w:rPr>
          <w:sz w:val="22"/>
          <w:szCs w:val="22"/>
        </w:rPr>
      </w:pPr>
    </w:p>
    <w:p w14:paraId="5DBFC7FE" w14:textId="6AA910AD" w:rsidR="0024364D" w:rsidRPr="0024364D" w:rsidRDefault="0024364D" w:rsidP="0024364D">
      <w:pPr>
        <w:pStyle w:val="Default"/>
        <w:spacing w:line="264" w:lineRule="auto"/>
        <w:jc w:val="both"/>
        <w:rPr>
          <w:sz w:val="22"/>
          <w:szCs w:val="22"/>
        </w:rPr>
      </w:pPr>
      <w:r w:rsidRPr="0024364D">
        <w:rPr>
          <w:i/>
          <w:iCs/>
          <w:sz w:val="22"/>
          <w:szCs w:val="22"/>
        </w:rPr>
        <w:t>„V roce 2025 jsme očekávali na trhu fúzí a akvizic oživení, což se nyní změnilo s ohledem na vysokou nejistotu spojenou s globální geopolitickou situací,“</w:t>
      </w:r>
      <w:r w:rsidRPr="0024364D">
        <w:rPr>
          <w:sz w:val="22"/>
          <w:szCs w:val="22"/>
        </w:rPr>
        <w:t xml:space="preserve"> </w:t>
      </w:r>
      <w:r>
        <w:rPr>
          <w:sz w:val="22"/>
          <w:szCs w:val="22"/>
        </w:rPr>
        <w:t>doplnil</w:t>
      </w:r>
      <w:r w:rsidRPr="0024364D">
        <w:rPr>
          <w:sz w:val="22"/>
          <w:szCs w:val="22"/>
        </w:rPr>
        <w:t xml:space="preserve"> </w:t>
      </w:r>
      <w:r>
        <w:rPr>
          <w:sz w:val="22"/>
          <w:szCs w:val="22"/>
        </w:rPr>
        <w:t xml:space="preserve">Jiří Hlaváč. </w:t>
      </w:r>
      <w:r w:rsidRPr="0024364D">
        <w:rPr>
          <w:sz w:val="22"/>
          <w:szCs w:val="22"/>
        </w:rPr>
        <w:t xml:space="preserve">Nicméně pro </w:t>
      </w:r>
      <w:r w:rsidRPr="0024364D">
        <w:rPr>
          <w:sz w:val="22"/>
          <w:szCs w:val="22"/>
        </w:rPr>
        <w:lastRenderedPageBreak/>
        <w:t xml:space="preserve">investory podle něj zůstávají atraktivní sektory počítačového softwaru, automatizace, digitalizace a robotizace či telekomunikací, zvýšená atraktivita zůstává v oblasti energetiky, zdravotnictví a infrastruktury. Dlouhodobě trvá zájem o výrobu s unikátním produktem. </w:t>
      </w:r>
    </w:p>
    <w:p w14:paraId="21683DBB" w14:textId="77777777" w:rsidR="0024364D" w:rsidRPr="0024364D" w:rsidRDefault="0024364D" w:rsidP="0024364D">
      <w:pPr>
        <w:pStyle w:val="Default"/>
        <w:spacing w:line="264" w:lineRule="auto"/>
        <w:jc w:val="both"/>
        <w:rPr>
          <w:sz w:val="22"/>
          <w:szCs w:val="22"/>
        </w:rPr>
      </w:pPr>
    </w:p>
    <w:p w14:paraId="3714FC56" w14:textId="77777777" w:rsidR="0024364D" w:rsidRPr="0024364D" w:rsidRDefault="0024364D" w:rsidP="0024364D">
      <w:pPr>
        <w:pStyle w:val="Default"/>
        <w:spacing w:line="264" w:lineRule="auto"/>
        <w:jc w:val="both"/>
        <w:rPr>
          <w:sz w:val="22"/>
          <w:szCs w:val="22"/>
        </w:rPr>
      </w:pPr>
      <w:r w:rsidRPr="0024364D">
        <w:rPr>
          <w:sz w:val="22"/>
          <w:szCs w:val="22"/>
        </w:rPr>
        <w:t>Ve srovnání se čtvrtým čtvrtletím loňského roku v celém regionu klesl počet transakcí o 88, přičemž objem transakcí zůstal přibližně stejný. V Česku počet transakcí mezičtvrtletně klesl o 17 a objem o 460 milionů eur (1,197 miliardy eur ve 4. čtvrtletí 2024 vs. 737 milionů eur v 1. čtvrtletí).</w:t>
      </w:r>
    </w:p>
    <w:p w14:paraId="3F2FBDE5" w14:textId="77777777" w:rsidR="001E27EA" w:rsidRDefault="001E27EA" w:rsidP="00AD0D2A">
      <w:pPr>
        <w:pStyle w:val="Default"/>
        <w:spacing w:line="264" w:lineRule="auto"/>
        <w:jc w:val="both"/>
        <w:rPr>
          <w:rFonts w:eastAsia="Calibri"/>
          <w:color w:val="auto"/>
          <w:sz w:val="22"/>
          <w:szCs w:val="22"/>
        </w:rPr>
      </w:pPr>
    </w:p>
    <w:p w14:paraId="39E0E798" w14:textId="77777777" w:rsidR="0024364D" w:rsidRPr="00F41FA0" w:rsidRDefault="0024364D" w:rsidP="00F41FA0">
      <w:pPr>
        <w:rPr>
          <w:rFonts w:ascii="Arial" w:hAnsi="Arial" w:cs="Arial"/>
        </w:rPr>
      </w:pPr>
    </w:p>
    <w:p w14:paraId="368A6582" w14:textId="77777777" w:rsidR="00021254" w:rsidRDefault="00021254" w:rsidP="003916F2">
      <w:pPr>
        <w:pStyle w:val="F2-zkladn"/>
        <w:tabs>
          <w:tab w:val="right" w:pos="9070"/>
        </w:tabs>
        <w:spacing w:before="0" w:line="240" w:lineRule="auto"/>
        <w:rPr>
          <w:b/>
        </w:rPr>
      </w:pPr>
    </w:p>
    <w:p w14:paraId="766502C4" w14:textId="77777777" w:rsidR="00EB1C5A" w:rsidRPr="007A39B8" w:rsidRDefault="00EB1C5A" w:rsidP="007A39B8">
      <w:pPr>
        <w:pStyle w:val="F2-zkladn"/>
        <w:tabs>
          <w:tab w:val="right" w:pos="9070"/>
        </w:tabs>
        <w:spacing w:before="0" w:line="264" w:lineRule="auto"/>
        <w:rPr>
          <w:b/>
        </w:rPr>
      </w:pPr>
      <w:r w:rsidRPr="007A39B8">
        <w:rPr>
          <w:b/>
        </w:rPr>
        <w:t>Pro více informací kontaktujte:</w:t>
      </w:r>
    </w:p>
    <w:p w14:paraId="1C28118A" w14:textId="73FE04A0" w:rsidR="00EB1C5A" w:rsidRPr="007A39B8" w:rsidRDefault="002A3294" w:rsidP="007A39B8">
      <w:pPr>
        <w:spacing w:after="0" w:line="264" w:lineRule="auto"/>
        <w:rPr>
          <w:rFonts w:ascii="Arial" w:hAnsi="Arial" w:cs="Arial"/>
          <w:sz w:val="20"/>
          <w:szCs w:val="20"/>
        </w:rPr>
      </w:pPr>
      <w:r w:rsidRPr="007A39B8">
        <w:rPr>
          <w:rFonts w:ascii="Arial" w:hAnsi="Arial" w:cs="Arial"/>
          <w:sz w:val="20"/>
          <w:szCs w:val="20"/>
        </w:rPr>
        <w:t xml:space="preserve">Kamila </w:t>
      </w:r>
      <w:proofErr w:type="spellStart"/>
      <w:r w:rsidRPr="007A39B8">
        <w:rPr>
          <w:rFonts w:ascii="Arial" w:hAnsi="Arial" w:cs="Arial"/>
          <w:sz w:val="20"/>
          <w:szCs w:val="20"/>
        </w:rPr>
        <w:t>Žitnáková</w:t>
      </w:r>
      <w:proofErr w:type="spellEnd"/>
    </w:p>
    <w:p w14:paraId="4835AA2F" w14:textId="77777777" w:rsidR="00EB1C5A" w:rsidRPr="007A39B8" w:rsidRDefault="00EB1C5A" w:rsidP="007A39B8">
      <w:pPr>
        <w:spacing w:after="0" w:line="264" w:lineRule="auto"/>
        <w:rPr>
          <w:rFonts w:ascii="Arial" w:hAnsi="Arial" w:cs="Arial"/>
          <w:b/>
          <w:bCs/>
          <w:sz w:val="20"/>
          <w:szCs w:val="20"/>
        </w:rPr>
      </w:pPr>
      <w:proofErr w:type="spellStart"/>
      <w:r w:rsidRPr="007A39B8">
        <w:rPr>
          <w:rFonts w:ascii="Arial" w:hAnsi="Arial" w:cs="Arial"/>
          <w:b/>
          <w:bCs/>
          <w:sz w:val="20"/>
          <w:szCs w:val="20"/>
        </w:rPr>
        <w:t>Crest</w:t>
      </w:r>
      <w:proofErr w:type="spellEnd"/>
      <w:r w:rsidRPr="007A39B8">
        <w:rPr>
          <w:rFonts w:ascii="Arial" w:hAnsi="Arial" w:cs="Arial"/>
          <w:b/>
          <w:bCs/>
          <w:sz w:val="20"/>
          <w:szCs w:val="20"/>
        </w:rPr>
        <w:t xml:space="preserve"> Communications, a.s.</w:t>
      </w:r>
    </w:p>
    <w:p w14:paraId="4DCE98C0" w14:textId="77777777" w:rsidR="00EB1C5A" w:rsidRPr="007A39B8" w:rsidRDefault="00EB1C5A" w:rsidP="007A39B8">
      <w:pPr>
        <w:spacing w:after="0" w:line="264" w:lineRule="auto"/>
        <w:rPr>
          <w:rFonts w:ascii="Arial" w:hAnsi="Arial" w:cs="Arial"/>
          <w:sz w:val="20"/>
          <w:szCs w:val="20"/>
        </w:rPr>
      </w:pPr>
      <w:r w:rsidRPr="007A39B8">
        <w:rPr>
          <w:rFonts w:ascii="Arial" w:hAnsi="Arial" w:cs="Arial"/>
          <w:sz w:val="20"/>
          <w:szCs w:val="20"/>
        </w:rPr>
        <w:t>Ostrovní 126/30</w:t>
      </w:r>
    </w:p>
    <w:p w14:paraId="09C6E920" w14:textId="77777777" w:rsidR="00EB1C5A" w:rsidRPr="007A39B8" w:rsidRDefault="00EB1C5A" w:rsidP="007A39B8">
      <w:pPr>
        <w:spacing w:after="0" w:line="264" w:lineRule="auto"/>
        <w:rPr>
          <w:rFonts w:ascii="Arial" w:hAnsi="Arial" w:cs="Arial"/>
          <w:sz w:val="20"/>
          <w:szCs w:val="20"/>
        </w:rPr>
      </w:pPr>
      <w:r w:rsidRPr="007A39B8">
        <w:rPr>
          <w:rFonts w:ascii="Arial" w:hAnsi="Arial" w:cs="Arial"/>
          <w:sz w:val="20"/>
          <w:szCs w:val="20"/>
        </w:rPr>
        <w:t>110 00 Praha 1</w:t>
      </w:r>
    </w:p>
    <w:p w14:paraId="2EEA2F44" w14:textId="5E276D42" w:rsidR="00EB1C5A" w:rsidRPr="007A39B8" w:rsidRDefault="00EB1C5A" w:rsidP="007A39B8">
      <w:pPr>
        <w:spacing w:after="0" w:line="264" w:lineRule="auto"/>
        <w:rPr>
          <w:rFonts w:ascii="Arial" w:hAnsi="Arial" w:cs="Arial"/>
          <w:sz w:val="20"/>
          <w:szCs w:val="20"/>
        </w:rPr>
      </w:pPr>
      <w:proofErr w:type="spellStart"/>
      <w:r w:rsidRPr="007A39B8">
        <w:rPr>
          <w:rFonts w:ascii="Arial" w:hAnsi="Arial" w:cs="Arial"/>
          <w:sz w:val="20"/>
          <w:szCs w:val="20"/>
        </w:rPr>
        <w:t>gsm</w:t>
      </w:r>
      <w:proofErr w:type="spellEnd"/>
      <w:r w:rsidRPr="007A39B8">
        <w:rPr>
          <w:rFonts w:ascii="Arial" w:hAnsi="Arial" w:cs="Arial"/>
          <w:sz w:val="20"/>
          <w:szCs w:val="20"/>
        </w:rPr>
        <w:t xml:space="preserve">: + 420 </w:t>
      </w:r>
      <w:r w:rsidR="003D5F96" w:rsidRPr="007A39B8">
        <w:rPr>
          <w:rFonts w:ascii="Arial" w:hAnsi="Arial" w:cs="Arial"/>
          <w:sz w:val="20"/>
          <w:szCs w:val="20"/>
        </w:rPr>
        <w:t>725 544 106</w:t>
      </w:r>
    </w:p>
    <w:p w14:paraId="692417D8" w14:textId="77777777" w:rsidR="00EB1C5A" w:rsidRPr="007A39B8" w:rsidRDefault="00EB1C5A" w:rsidP="007A39B8">
      <w:pPr>
        <w:spacing w:after="0" w:line="264" w:lineRule="auto"/>
        <w:rPr>
          <w:rFonts w:ascii="Arial" w:hAnsi="Arial" w:cs="Arial"/>
          <w:sz w:val="20"/>
          <w:szCs w:val="20"/>
        </w:rPr>
      </w:pPr>
      <w:hyperlink w:tooltip="blocked::http://www.crestcom.cz&#10;http://www.crestcom.cz/" w:history="1">
        <w:r w:rsidRPr="007A39B8">
          <w:rPr>
            <w:rStyle w:val="Hypertextovodkaz"/>
            <w:rFonts w:ascii="Arial" w:hAnsi="Arial" w:cs="Arial"/>
            <w:color w:val="990033"/>
            <w:sz w:val="20"/>
            <w:szCs w:val="20"/>
          </w:rPr>
          <w:t>www.crestcom.cz</w:t>
        </w:r>
      </w:hyperlink>
    </w:p>
    <w:p w14:paraId="28B3B900" w14:textId="5CDD139B" w:rsidR="00316D20" w:rsidRPr="007A39B8" w:rsidRDefault="00EB1C5A" w:rsidP="007A39B8">
      <w:pPr>
        <w:spacing w:after="0" w:line="264" w:lineRule="auto"/>
        <w:rPr>
          <w:rStyle w:val="Hypertextovodkaz"/>
          <w:rFonts w:ascii="Arial" w:hAnsi="Arial" w:cs="Arial"/>
          <w:color w:val="990033"/>
          <w:sz w:val="20"/>
          <w:szCs w:val="20"/>
        </w:rPr>
      </w:pPr>
      <w:r w:rsidRPr="007A39B8">
        <w:rPr>
          <w:rFonts w:ascii="Arial" w:hAnsi="Arial" w:cs="Arial"/>
          <w:color w:val="000000"/>
          <w:sz w:val="20"/>
          <w:szCs w:val="20"/>
        </w:rPr>
        <w:t xml:space="preserve">e-mail: </w:t>
      </w:r>
      <w:hyperlink r:id="rId10" w:history="1">
        <w:r w:rsidR="002A3294" w:rsidRPr="007A39B8">
          <w:rPr>
            <w:rStyle w:val="Hypertextovodkaz"/>
            <w:rFonts w:ascii="Arial" w:hAnsi="Arial" w:cs="Arial"/>
            <w:sz w:val="20"/>
            <w:szCs w:val="20"/>
          </w:rPr>
          <w:t>kamila.zitnakova@crestcom.cz</w:t>
        </w:r>
      </w:hyperlink>
    </w:p>
    <w:p w14:paraId="0C9BF7BF" w14:textId="77777777" w:rsidR="002A3294" w:rsidRDefault="002A3294" w:rsidP="007A39B8">
      <w:pPr>
        <w:spacing w:after="0" w:line="264" w:lineRule="auto"/>
        <w:rPr>
          <w:rStyle w:val="Hypertextovodkaz"/>
          <w:rFonts w:ascii="Arial" w:hAnsi="Arial" w:cs="Arial"/>
          <w:color w:val="990033"/>
          <w:sz w:val="20"/>
          <w:szCs w:val="20"/>
        </w:rPr>
      </w:pPr>
    </w:p>
    <w:p w14:paraId="02B11144" w14:textId="77777777" w:rsidR="007A39B8" w:rsidRPr="007A39B8" w:rsidRDefault="007A39B8" w:rsidP="007A39B8">
      <w:pPr>
        <w:spacing w:after="0" w:line="264" w:lineRule="auto"/>
        <w:rPr>
          <w:rStyle w:val="Hypertextovodkaz"/>
          <w:rFonts w:ascii="Arial" w:hAnsi="Arial" w:cs="Arial"/>
          <w:color w:val="990033"/>
          <w:sz w:val="20"/>
          <w:szCs w:val="20"/>
        </w:rPr>
      </w:pPr>
    </w:p>
    <w:p w14:paraId="11CCEE53" w14:textId="77777777" w:rsidR="005A2DC0" w:rsidRPr="007A39B8" w:rsidRDefault="00EB1C5A" w:rsidP="007A39B8">
      <w:pPr>
        <w:spacing w:after="0" w:line="264" w:lineRule="auto"/>
        <w:rPr>
          <w:rFonts w:ascii="Arial" w:hAnsi="Arial" w:cs="Arial"/>
          <w:sz w:val="20"/>
          <w:szCs w:val="20"/>
        </w:rPr>
      </w:pPr>
      <w:r w:rsidRPr="007A39B8">
        <w:rPr>
          <w:rFonts w:ascii="Arial" w:hAnsi="Arial" w:cs="Arial"/>
          <w:b/>
          <w:sz w:val="20"/>
          <w:szCs w:val="20"/>
        </w:rPr>
        <w:t>Informace pro editory:</w:t>
      </w:r>
    </w:p>
    <w:p w14:paraId="7DDF97E7" w14:textId="77777777" w:rsidR="005A2DC0" w:rsidRPr="007A39B8" w:rsidRDefault="005A2DC0" w:rsidP="007A39B8">
      <w:pPr>
        <w:pStyle w:val="F2-zkladn"/>
        <w:spacing w:before="0" w:line="264" w:lineRule="auto"/>
        <w:rPr>
          <w:b/>
        </w:rPr>
      </w:pPr>
    </w:p>
    <w:p w14:paraId="05D36A23" w14:textId="77777777" w:rsidR="00EB1C5A" w:rsidRDefault="00EB1C5A" w:rsidP="007A39B8">
      <w:pPr>
        <w:pStyle w:val="F2-zkladn"/>
        <w:spacing w:before="0" w:line="264" w:lineRule="auto"/>
      </w:pPr>
      <w:r w:rsidRPr="007A39B8">
        <w:t xml:space="preserve">Skupina </w:t>
      </w:r>
      <w:r w:rsidRPr="007A39B8">
        <w:rPr>
          <w:b/>
        </w:rPr>
        <w:t>TPA Group</w:t>
      </w:r>
      <w:r w:rsidRPr="007A39B8">
        <w:t xml:space="preserve"> poskytuje v České republice své služby od roku </w:t>
      </w:r>
      <w:smartTag w:uri="urn:schemas-microsoft-com:office:smarttags" w:element="metricconverter">
        <w:smartTagPr>
          <w:attr w:name="ProductID" w:val="1993 a"/>
        </w:smartTagPr>
        <w:r w:rsidRPr="007A39B8">
          <w:t>1993 a</w:t>
        </w:r>
      </w:smartTag>
      <w:r w:rsidRPr="007A39B8">
        <w:t xml:space="preserve"> působí celkem v</w:t>
      </w:r>
      <w:r w:rsidR="00483CC4" w:rsidRPr="007A39B8">
        <w:t>e dvanácti</w:t>
      </w:r>
      <w:r w:rsidRPr="007A39B8">
        <w:t xml:space="preserve"> zemích střední a jihovýchodní Evropy. </w:t>
      </w:r>
      <w:r w:rsidR="009B0DF4" w:rsidRPr="007A39B8">
        <w:t xml:space="preserve">Poskytuje služby zejména v oblastech daňově poradenství, vedení účetnictví, auditu, oceňování a poradenství při akvizicích. </w:t>
      </w:r>
      <w:r w:rsidRPr="007A39B8">
        <w:t xml:space="preserve"> Zaměřuje se především na korporátní klienty podnikající na mezinárodní úrovni v oblasti střední a jihovýchodní Evropy. Skupina TPA Group je nezávislým členem aliance</w:t>
      </w:r>
      <w:r w:rsidRPr="007A39B8">
        <w:rPr>
          <w:b/>
        </w:rPr>
        <w:t xml:space="preserve"> </w:t>
      </w:r>
      <w:proofErr w:type="spellStart"/>
      <w:r w:rsidRPr="007A39B8">
        <w:rPr>
          <w:b/>
        </w:rPr>
        <w:t>Baker</w:t>
      </w:r>
      <w:proofErr w:type="spellEnd"/>
      <w:r w:rsidRPr="007A39B8">
        <w:rPr>
          <w:b/>
        </w:rPr>
        <w:t xml:space="preserve"> </w:t>
      </w:r>
      <w:proofErr w:type="spellStart"/>
      <w:r w:rsidRPr="007A39B8">
        <w:rPr>
          <w:b/>
        </w:rPr>
        <w:t>Tilly</w:t>
      </w:r>
      <w:proofErr w:type="spellEnd"/>
      <w:r w:rsidRPr="007A39B8">
        <w:rPr>
          <w:b/>
        </w:rPr>
        <w:t xml:space="preserve"> </w:t>
      </w:r>
      <w:proofErr w:type="spellStart"/>
      <w:r w:rsidRPr="007A39B8">
        <w:rPr>
          <w:b/>
        </w:rPr>
        <w:t>Europe</w:t>
      </w:r>
      <w:proofErr w:type="spellEnd"/>
      <w:r w:rsidRPr="007A39B8">
        <w:rPr>
          <w:b/>
        </w:rPr>
        <w:t xml:space="preserve"> </w:t>
      </w:r>
      <w:proofErr w:type="spellStart"/>
      <w:r w:rsidRPr="007A39B8">
        <w:rPr>
          <w:b/>
        </w:rPr>
        <w:t>Alliance</w:t>
      </w:r>
      <w:proofErr w:type="spellEnd"/>
      <w:r w:rsidRPr="007A39B8">
        <w:t xml:space="preserve">, jejímiž dalšími členy je celosvětová poradenská síť </w:t>
      </w:r>
      <w:hyperlink r:id="rId11" w:history="1">
        <w:proofErr w:type="spellStart"/>
        <w:r w:rsidRPr="007A39B8">
          <w:rPr>
            <w:rStyle w:val="Hypertextovodkaz"/>
            <w:b/>
          </w:rPr>
          <w:t>Baker</w:t>
        </w:r>
        <w:proofErr w:type="spellEnd"/>
        <w:r w:rsidRPr="007A39B8">
          <w:rPr>
            <w:rStyle w:val="Hypertextovodkaz"/>
            <w:b/>
          </w:rPr>
          <w:t xml:space="preserve"> </w:t>
        </w:r>
        <w:proofErr w:type="spellStart"/>
        <w:r w:rsidRPr="007A39B8">
          <w:rPr>
            <w:rStyle w:val="Hypertextovodkaz"/>
            <w:b/>
          </w:rPr>
          <w:t>Tilly</w:t>
        </w:r>
        <w:proofErr w:type="spellEnd"/>
        <w:r w:rsidRPr="007A39B8">
          <w:rPr>
            <w:rStyle w:val="Hypertextovodkaz"/>
            <w:b/>
          </w:rPr>
          <w:t xml:space="preserve"> International</w:t>
        </w:r>
      </w:hyperlink>
      <w:r w:rsidRPr="007A39B8">
        <w:t xml:space="preserve"> a samostatný člen </w:t>
      </w:r>
      <w:proofErr w:type="spellStart"/>
      <w:r w:rsidRPr="007A39B8">
        <w:t>Baker</w:t>
      </w:r>
      <w:proofErr w:type="spellEnd"/>
      <w:r w:rsidRPr="007A39B8">
        <w:t xml:space="preserve"> </w:t>
      </w:r>
      <w:proofErr w:type="spellStart"/>
      <w:r w:rsidRPr="007A39B8">
        <w:t>Tilly</w:t>
      </w:r>
      <w:proofErr w:type="spellEnd"/>
      <w:r w:rsidRPr="007A39B8">
        <w:t xml:space="preserve"> International, </w:t>
      </w:r>
      <w:hyperlink r:id="rId12" w:history="1">
        <w:proofErr w:type="spellStart"/>
        <w:r w:rsidR="00433B9A" w:rsidRPr="007A39B8">
          <w:rPr>
            <w:rStyle w:val="Hypertextovodkaz"/>
            <w:b/>
          </w:rPr>
          <w:t>Baker</w:t>
        </w:r>
        <w:proofErr w:type="spellEnd"/>
        <w:r w:rsidR="00433B9A" w:rsidRPr="007A39B8">
          <w:rPr>
            <w:rStyle w:val="Hypertextovodkaz"/>
            <w:b/>
          </w:rPr>
          <w:t xml:space="preserve"> </w:t>
        </w:r>
        <w:proofErr w:type="spellStart"/>
        <w:r w:rsidR="00433B9A" w:rsidRPr="007A39B8">
          <w:rPr>
            <w:rStyle w:val="Hypertextovodkaz"/>
            <w:b/>
          </w:rPr>
          <w:t>Tilly</w:t>
        </w:r>
        <w:proofErr w:type="spellEnd"/>
      </w:hyperlink>
      <w:r w:rsidRPr="007A39B8">
        <w:t xml:space="preserve"> v Německu. Díky členství v </w:t>
      </w:r>
      <w:proofErr w:type="spellStart"/>
      <w:r w:rsidRPr="007A39B8">
        <w:t>Baker</w:t>
      </w:r>
      <w:proofErr w:type="spellEnd"/>
      <w:r w:rsidRPr="007A39B8">
        <w:t xml:space="preserve"> </w:t>
      </w:r>
      <w:proofErr w:type="spellStart"/>
      <w:r w:rsidRPr="007A39B8">
        <w:t>Tilly</w:t>
      </w:r>
      <w:proofErr w:type="spellEnd"/>
      <w:r w:rsidRPr="007A39B8">
        <w:t xml:space="preserve"> </w:t>
      </w:r>
      <w:proofErr w:type="spellStart"/>
      <w:r w:rsidRPr="007A39B8">
        <w:t>Europe</w:t>
      </w:r>
      <w:proofErr w:type="spellEnd"/>
      <w:r w:rsidRPr="007A39B8">
        <w:t xml:space="preserve"> </w:t>
      </w:r>
      <w:proofErr w:type="spellStart"/>
      <w:r w:rsidRPr="007A39B8">
        <w:t>Allience</w:t>
      </w:r>
      <w:proofErr w:type="spellEnd"/>
      <w:r w:rsidRPr="007A39B8">
        <w:t xml:space="preserve"> nabízí skupina TPA Group svým klientům služby globální sítě </w:t>
      </w:r>
      <w:proofErr w:type="spellStart"/>
      <w:r w:rsidRPr="007A39B8">
        <w:t>Baker</w:t>
      </w:r>
      <w:proofErr w:type="spellEnd"/>
      <w:r w:rsidRPr="007A39B8">
        <w:t xml:space="preserve"> </w:t>
      </w:r>
      <w:proofErr w:type="spellStart"/>
      <w:r w:rsidRPr="007A39B8">
        <w:t>Tilly</w:t>
      </w:r>
      <w:proofErr w:type="spellEnd"/>
      <w:r w:rsidRPr="007A39B8">
        <w:t xml:space="preserve"> International, která patří do první desítky celosvětových poradenských sítí. </w:t>
      </w:r>
    </w:p>
    <w:p w14:paraId="24B4D0B6" w14:textId="77777777" w:rsidR="00BA2004" w:rsidRPr="007A39B8" w:rsidRDefault="00BA2004" w:rsidP="007A39B8">
      <w:pPr>
        <w:pStyle w:val="F2-zkladn"/>
        <w:spacing w:before="0" w:line="264" w:lineRule="auto"/>
      </w:pPr>
    </w:p>
    <w:p w14:paraId="1A9B85E0" w14:textId="01DD576C" w:rsidR="001272D9" w:rsidRDefault="001272D9"/>
    <w:sectPr w:rsidR="001272D9" w:rsidSect="00FD070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17" w:right="1417" w:bottom="1417" w:left="1417"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070C1" w14:textId="77777777" w:rsidR="00433144" w:rsidRDefault="00433144" w:rsidP="00087B0F">
      <w:pPr>
        <w:spacing w:after="0" w:line="240" w:lineRule="auto"/>
      </w:pPr>
      <w:r>
        <w:separator/>
      </w:r>
    </w:p>
  </w:endnote>
  <w:endnote w:type="continuationSeparator" w:id="0">
    <w:p w14:paraId="66EEF0D1" w14:textId="77777777" w:rsidR="00433144" w:rsidRDefault="00433144" w:rsidP="0008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C443" w14:textId="77777777" w:rsidR="00A71FE0" w:rsidRDefault="00A71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E5DD5" w14:textId="77777777" w:rsidR="00A71FE0" w:rsidRDefault="00A71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939D" w14:textId="77777777" w:rsidR="00A71FE0" w:rsidRDefault="00A71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912B1" w14:textId="77777777" w:rsidR="00433144" w:rsidRDefault="00433144" w:rsidP="00087B0F">
      <w:pPr>
        <w:spacing w:after="0" w:line="240" w:lineRule="auto"/>
      </w:pPr>
      <w:r>
        <w:separator/>
      </w:r>
    </w:p>
  </w:footnote>
  <w:footnote w:type="continuationSeparator" w:id="0">
    <w:p w14:paraId="6B3ECCFB" w14:textId="77777777" w:rsidR="00433144" w:rsidRDefault="00433144" w:rsidP="0008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97B2" w14:textId="77777777" w:rsidR="00A71FE0" w:rsidRDefault="00A71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D380" w14:textId="77777777" w:rsidR="00704800" w:rsidRDefault="004432AB">
    <w:pPr>
      <w:pStyle w:val="Zhlav"/>
    </w:pPr>
    <w:r>
      <w:rPr>
        <w:noProof/>
        <w:lang w:eastAsia="cs-CZ"/>
      </w:rPr>
      <w:drawing>
        <wp:anchor distT="0" distB="0" distL="114300" distR="114300" simplePos="0" relativeHeight="251657728" behindDoc="0" locked="0" layoutInCell="1" allowOverlap="1" wp14:anchorId="07FBAF7B" wp14:editId="5D87AFFD">
          <wp:simplePos x="0" y="0"/>
          <wp:positionH relativeFrom="margin">
            <wp:posOffset>4303395</wp:posOffset>
          </wp:positionH>
          <wp:positionV relativeFrom="margin">
            <wp:posOffset>-1171575</wp:posOffset>
          </wp:positionV>
          <wp:extent cx="1490980" cy="110998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BE73" w14:textId="77777777" w:rsidR="00A71FE0" w:rsidRDefault="00A71F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0F"/>
    <w:rsid w:val="00021254"/>
    <w:rsid w:val="00024EB1"/>
    <w:rsid w:val="00034EAB"/>
    <w:rsid w:val="000474F2"/>
    <w:rsid w:val="0005087E"/>
    <w:rsid w:val="00056B71"/>
    <w:rsid w:val="00065420"/>
    <w:rsid w:val="00072CA9"/>
    <w:rsid w:val="00087B0F"/>
    <w:rsid w:val="000A2944"/>
    <w:rsid w:val="000B1F52"/>
    <w:rsid w:val="000E0603"/>
    <w:rsid w:val="000F648D"/>
    <w:rsid w:val="001272D9"/>
    <w:rsid w:val="001349D3"/>
    <w:rsid w:val="00147AAD"/>
    <w:rsid w:val="001514D6"/>
    <w:rsid w:val="001643CE"/>
    <w:rsid w:val="001665B3"/>
    <w:rsid w:val="001833EC"/>
    <w:rsid w:val="00190F27"/>
    <w:rsid w:val="001B248E"/>
    <w:rsid w:val="001C0CE4"/>
    <w:rsid w:val="001E27EA"/>
    <w:rsid w:val="001F387C"/>
    <w:rsid w:val="001F501D"/>
    <w:rsid w:val="002212EA"/>
    <w:rsid w:val="0022496F"/>
    <w:rsid w:val="00232D8F"/>
    <w:rsid w:val="0024364D"/>
    <w:rsid w:val="002467AC"/>
    <w:rsid w:val="002468A7"/>
    <w:rsid w:val="0025133B"/>
    <w:rsid w:val="0027105E"/>
    <w:rsid w:val="002948D0"/>
    <w:rsid w:val="002A3294"/>
    <w:rsid w:val="002A7D37"/>
    <w:rsid w:val="002D4C48"/>
    <w:rsid w:val="002E39E1"/>
    <w:rsid w:val="00302ABC"/>
    <w:rsid w:val="0030704F"/>
    <w:rsid w:val="00307EBA"/>
    <w:rsid w:val="003143B9"/>
    <w:rsid w:val="003164A3"/>
    <w:rsid w:val="00316D20"/>
    <w:rsid w:val="003371D5"/>
    <w:rsid w:val="00381597"/>
    <w:rsid w:val="00385385"/>
    <w:rsid w:val="003916F2"/>
    <w:rsid w:val="003B5AE8"/>
    <w:rsid w:val="003D33AF"/>
    <w:rsid w:val="003D5F96"/>
    <w:rsid w:val="004010C0"/>
    <w:rsid w:val="00410BBE"/>
    <w:rsid w:val="00414BA1"/>
    <w:rsid w:val="00415AAB"/>
    <w:rsid w:val="004321DB"/>
    <w:rsid w:val="00433144"/>
    <w:rsid w:val="00433B9A"/>
    <w:rsid w:val="004432AB"/>
    <w:rsid w:val="0044506B"/>
    <w:rsid w:val="00474216"/>
    <w:rsid w:val="00483CC4"/>
    <w:rsid w:val="00490F1B"/>
    <w:rsid w:val="00494A82"/>
    <w:rsid w:val="00494D1A"/>
    <w:rsid w:val="004C261B"/>
    <w:rsid w:val="004D4BBC"/>
    <w:rsid w:val="004E2B60"/>
    <w:rsid w:val="004F1F03"/>
    <w:rsid w:val="0051646C"/>
    <w:rsid w:val="005318CD"/>
    <w:rsid w:val="0053615C"/>
    <w:rsid w:val="005500FE"/>
    <w:rsid w:val="005744B2"/>
    <w:rsid w:val="00590F8E"/>
    <w:rsid w:val="005A2487"/>
    <w:rsid w:val="005A2DC0"/>
    <w:rsid w:val="005E16B6"/>
    <w:rsid w:val="006271A1"/>
    <w:rsid w:val="00643BFA"/>
    <w:rsid w:val="00650005"/>
    <w:rsid w:val="00667056"/>
    <w:rsid w:val="00677F43"/>
    <w:rsid w:val="006A65B5"/>
    <w:rsid w:val="006A7542"/>
    <w:rsid w:val="006B531A"/>
    <w:rsid w:val="006D4648"/>
    <w:rsid w:val="006D4B45"/>
    <w:rsid w:val="006E6C5B"/>
    <w:rsid w:val="006F39F5"/>
    <w:rsid w:val="00704800"/>
    <w:rsid w:val="00732B15"/>
    <w:rsid w:val="00734F7E"/>
    <w:rsid w:val="00735B2F"/>
    <w:rsid w:val="0075184E"/>
    <w:rsid w:val="00756665"/>
    <w:rsid w:val="00764026"/>
    <w:rsid w:val="00784698"/>
    <w:rsid w:val="00792360"/>
    <w:rsid w:val="007A39B8"/>
    <w:rsid w:val="007B4CB7"/>
    <w:rsid w:val="007B5B26"/>
    <w:rsid w:val="007B5F1E"/>
    <w:rsid w:val="007C65E0"/>
    <w:rsid w:val="007C74F1"/>
    <w:rsid w:val="007D4CFC"/>
    <w:rsid w:val="007E1A19"/>
    <w:rsid w:val="00820D1C"/>
    <w:rsid w:val="008A6922"/>
    <w:rsid w:val="008B71E2"/>
    <w:rsid w:val="008C35C6"/>
    <w:rsid w:val="008D2CED"/>
    <w:rsid w:val="008D30B5"/>
    <w:rsid w:val="008E0CBB"/>
    <w:rsid w:val="00911D3B"/>
    <w:rsid w:val="009312EA"/>
    <w:rsid w:val="0094373B"/>
    <w:rsid w:val="009448BF"/>
    <w:rsid w:val="00965886"/>
    <w:rsid w:val="00965982"/>
    <w:rsid w:val="00976D76"/>
    <w:rsid w:val="0097794D"/>
    <w:rsid w:val="0099767A"/>
    <w:rsid w:val="00997BD4"/>
    <w:rsid w:val="009A0B16"/>
    <w:rsid w:val="009B0DF4"/>
    <w:rsid w:val="009F5D62"/>
    <w:rsid w:val="009F6061"/>
    <w:rsid w:val="00A03AEB"/>
    <w:rsid w:val="00A33148"/>
    <w:rsid w:val="00A71FE0"/>
    <w:rsid w:val="00A74319"/>
    <w:rsid w:val="00A75E11"/>
    <w:rsid w:val="00A77597"/>
    <w:rsid w:val="00AA1EC4"/>
    <w:rsid w:val="00AA2DB4"/>
    <w:rsid w:val="00AD0D2A"/>
    <w:rsid w:val="00AD6570"/>
    <w:rsid w:val="00AE3FEF"/>
    <w:rsid w:val="00AF63E5"/>
    <w:rsid w:val="00B121F9"/>
    <w:rsid w:val="00B362B0"/>
    <w:rsid w:val="00B47281"/>
    <w:rsid w:val="00B66D84"/>
    <w:rsid w:val="00BA2004"/>
    <w:rsid w:val="00BA7058"/>
    <w:rsid w:val="00BB2F4F"/>
    <w:rsid w:val="00BC4A3D"/>
    <w:rsid w:val="00BD2839"/>
    <w:rsid w:val="00BE16A9"/>
    <w:rsid w:val="00BF7D01"/>
    <w:rsid w:val="00C012A6"/>
    <w:rsid w:val="00C27561"/>
    <w:rsid w:val="00C43F8F"/>
    <w:rsid w:val="00C64D57"/>
    <w:rsid w:val="00CB1852"/>
    <w:rsid w:val="00CC1656"/>
    <w:rsid w:val="00CD0F82"/>
    <w:rsid w:val="00CD249C"/>
    <w:rsid w:val="00D01576"/>
    <w:rsid w:val="00D04011"/>
    <w:rsid w:val="00D23939"/>
    <w:rsid w:val="00D26944"/>
    <w:rsid w:val="00D4284D"/>
    <w:rsid w:val="00D579C4"/>
    <w:rsid w:val="00D67270"/>
    <w:rsid w:val="00D72C84"/>
    <w:rsid w:val="00D73B92"/>
    <w:rsid w:val="00D74683"/>
    <w:rsid w:val="00D93651"/>
    <w:rsid w:val="00DA18DA"/>
    <w:rsid w:val="00DB6D1B"/>
    <w:rsid w:val="00DC0782"/>
    <w:rsid w:val="00DC112F"/>
    <w:rsid w:val="00DC66EC"/>
    <w:rsid w:val="00DD06BF"/>
    <w:rsid w:val="00DF5919"/>
    <w:rsid w:val="00DF7E3A"/>
    <w:rsid w:val="00E20A11"/>
    <w:rsid w:val="00E30CAC"/>
    <w:rsid w:val="00E62DFE"/>
    <w:rsid w:val="00E9566A"/>
    <w:rsid w:val="00E97493"/>
    <w:rsid w:val="00EA436F"/>
    <w:rsid w:val="00EB1C5A"/>
    <w:rsid w:val="00ED4CF4"/>
    <w:rsid w:val="00F00E13"/>
    <w:rsid w:val="00F230EE"/>
    <w:rsid w:val="00F32BD2"/>
    <w:rsid w:val="00F41FA0"/>
    <w:rsid w:val="00F80911"/>
    <w:rsid w:val="00FD0701"/>
    <w:rsid w:val="00FE255D"/>
    <w:rsid w:val="0239750A"/>
    <w:rsid w:val="024FA9DA"/>
    <w:rsid w:val="026A6F84"/>
    <w:rsid w:val="02C5C4BA"/>
    <w:rsid w:val="039DD79F"/>
    <w:rsid w:val="03CB2327"/>
    <w:rsid w:val="04063FE5"/>
    <w:rsid w:val="044554D7"/>
    <w:rsid w:val="061501E2"/>
    <w:rsid w:val="06AE04F5"/>
    <w:rsid w:val="06D76539"/>
    <w:rsid w:val="06DC7D90"/>
    <w:rsid w:val="0702C3E9"/>
    <w:rsid w:val="07130723"/>
    <w:rsid w:val="08049A85"/>
    <w:rsid w:val="0A046E03"/>
    <w:rsid w:val="0A516C91"/>
    <w:rsid w:val="0A56F19F"/>
    <w:rsid w:val="0B427BBE"/>
    <w:rsid w:val="0C2C7BDA"/>
    <w:rsid w:val="0CF067FA"/>
    <w:rsid w:val="0D23EB31"/>
    <w:rsid w:val="0D85A985"/>
    <w:rsid w:val="0D890D53"/>
    <w:rsid w:val="0D8E9261"/>
    <w:rsid w:val="0DA10B06"/>
    <w:rsid w:val="0DB0DAD7"/>
    <w:rsid w:val="0F24DDB4"/>
    <w:rsid w:val="11323DC9"/>
    <w:rsid w:val="11C053D4"/>
    <w:rsid w:val="11E3B63F"/>
    <w:rsid w:val="133C96C0"/>
    <w:rsid w:val="137F86A0"/>
    <w:rsid w:val="13F663EB"/>
    <w:rsid w:val="14920391"/>
    <w:rsid w:val="1498C807"/>
    <w:rsid w:val="149E408F"/>
    <w:rsid w:val="151B5701"/>
    <w:rsid w:val="158504D8"/>
    <w:rsid w:val="15861CC3"/>
    <w:rsid w:val="1597C8AE"/>
    <w:rsid w:val="15CB354F"/>
    <w:rsid w:val="1619BCF7"/>
    <w:rsid w:val="1624654F"/>
    <w:rsid w:val="16B72762"/>
    <w:rsid w:val="17925970"/>
    <w:rsid w:val="1A09D6B1"/>
    <w:rsid w:val="1CFD05CD"/>
    <w:rsid w:val="1E91ED59"/>
    <w:rsid w:val="1FCF06F6"/>
    <w:rsid w:val="20676E1F"/>
    <w:rsid w:val="2081DB9E"/>
    <w:rsid w:val="213A9D77"/>
    <w:rsid w:val="21B6F183"/>
    <w:rsid w:val="21D220E9"/>
    <w:rsid w:val="2559AC75"/>
    <w:rsid w:val="25D060C8"/>
    <w:rsid w:val="25E70183"/>
    <w:rsid w:val="269E9D6D"/>
    <w:rsid w:val="26F0473F"/>
    <w:rsid w:val="27B88392"/>
    <w:rsid w:val="2808C856"/>
    <w:rsid w:val="28468436"/>
    <w:rsid w:val="2A27E801"/>
    <w:rsid w:val="2AB0D8C5"/>
    <w:rsid w:val="2BA37ED6"/>
    <w:rsid w:val="2BC3B862"/>
    <w:rsid w:val="2BCA5C77"/>
    <w:rsid w:val="2D3F4F37"/>
    <w:rsid w:val="2DF35B6A"/>
    <w:rsid w:val="2EBA6F57"/>
    <w:rsid w:val="2F90391C"/>
    <w:rsid w:val="3211BBAF"/>
    <w:rsid w:val="33576D49"/>
    <w:rsid w:val="338F62FE"/>
    <w:rsid w:val="368BE702"/>
    <w:rsid w:val="36C5D1A3"/>
    <w:rsid w:val="37EA4696"/>
    <w:rsid w:val="37F82A2B"/>
    <w:rsid w:val="3827B763"/>
    <w:rsid w:val="383903CB"/>
    <w:rsid w:val="38785213"/>
    <w:rsid w:val="39DA8FAA"/>
    <w:rsid w:val="3AC8D2A1"/>
    <w:rsid w:val="3DB991FF"/>
    <w:rsid w:val="3F2C8302"/>
    <w:rsid w:val="3F9D8B55"/>
    <w:rsid w:val="40E08CF3"/>
    <w:rsid w:val="41D101FA"/>
    <w:rsid w:val="423EC8DD"/>
    <w:rsid w:val="42F2394B"/>
    <w:rsid w:val="4301EB23"/>
    <w:rsid w:val="435F4054"/>
    <w:rsid w:val="43D3917C"/>
    <w:rsid w:val="449DBB84"/>
    <w:rsid w:val="456239FE"/>
    <w:rsid w:val="45A79B91"/>
    <w:rsid w:val="48A55F41"/>
    <w:rsid w:val="4AC1D451"/>
    <w:rsid w:val="4BE28462"/>
    <w:rsid w:val="4D4FA171"/>
    <w:rsid w:val="4E71413D"/>
    <w:rsid w:val="4F582A0F"/>
    <w:rsid w:val="50519165"/>
    <w:rsid w:val="507DE2B2"/>
    <w:rsid w:val="509F80CC"/>
    <w:rsid w:val="50B2ABFC"/>
    <w:rsid w:val="5184E352"/>
    <w:rsid w:val="5219B313"/>
    <w:rsid w:val="5239B5B1"/>
    <w:rsid w:val="52E14C6A"/>
    <w:rsid w:val="5365FA19"/>
    <w:rsid w:val="54C14231"/>
    <w:rsid w:val="55517EB9"/>
    <w:rsid w:val="57025B1C"/>
    <w:rsid w:val="574DCD63"/>
    <w:rsid w:val="58803E62"/>
    <w:rsid w:val="5948F6BA"/>
    <w:rsid w:val="595CF70E"/>
    <w:rsid w:val="59BEF68A"/>
    <w:rsid w:val="5B0BF1AE"/>
    <w:rsid w:val="5C12BFD7"/>
    <w:rsid w:val="5CF2FB64"/>
    <w:rsid w:val="5DABD8EA"/>
    <w:rsid w:val="5DDCD4EF"/>
    <w:rsid w:val="5F22C876"/>
    <w:rsid w:val="5F4262A1"/>
    <w:rsid w:val="5F96C9E2"/>
    <w:rsid w:val="603620A7"/>
    <w:rsid w:val="614198F8"/>
    <w:rsid w:val="616E8CBA"/>
    <w:rsid w:val="625BE913"/>
    <w:rsid w:val="6716E0B7"/>
    <w:rsid w:val="68B2B118"/>
    <w:rsid w:val="69249BAF"/>
    <w:rsid w:val="69338280"/>
    <w:rsid w:val="6AC5F9FD"/>
    <w:rsid w:val="6AE677CF"/>
    <w:rsid w:val="6BD301EF"/>
    <w:rsid w:val="6BD7B542"/>
    <w:rsid w:val="6C9011C9"/>
    <w:rsid w:val="6CBDCFBB"/>
    <w:rsid w:val="6D1443EB"/>
    <w:rsid w:val="6D44F48A"/>
    <w:rsid w:val="6E1A5989"/>
    <w:rsid w:val="6EDA87A2"/>
    <w:rsid w:val="6F1B5F1C"/>
    <w:rsid w:val="714D0E33"/>
    <w:rsid w:val="7340AE06"/>
    <w:rsid w:val="74A41C1E"/>
    <w:rsid w:val="74F16EB6"/>
    <w:rsid w:val="75780BC3"/>
    <w:rsid w:val="75C757B5"/>
    <w:rsid w:val="76A26285"/>
    <w:rsid w:val="77751B1B"/>
    <w:rsid w:val="77E7BF1A"/>
    <w:rsid w:val="789DD256"/>
    <w:rsid w:val="7A56B738"/>
    <w:rsid w:val="7A9EC4E7"/>
    <w:rsid w:val="7B3394A8"/>
    <w:rsid w:val="7B72F05E"/>
    <w:rsid w:val="7C13742E"/>
    <w:rsid w:val="7C25CE9C"/>
    <w:rsid w:val="7DA8AFEC"/>
    <w:rsid w:val="7EEC21A4"/>
    <w:rsid w:val="7EF7B203"/>
    <w:rsid w:val="7FA497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E48A7B5"/>
  <w15:chartTrackingRefBased/>
  <w15:docId w15:val="{CB94C65A-AEAA-42C2-B1E6-20340A8E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7B0F"/>
    <w:pPr>
      <w:tabs>
        <w:tab w:val="center" w:pos="4536"/>
        <w:tab w:val="right" w:pos="9072"/>
      </w:tabs>
    </w:pPr>
  </w:style>
  <w:style w:type="character" w:customStyle="1" w:styleId="ZhlavChar">
    <w:name w:val="Záhlaví Char"/>
    <w:link w:val="Zhlav"/>
    <w:uiPriority w:val="99"/>
    <w:rsid w:val="00087B0F"/>
    <w:rPr>
      <w:sz w:val="22"/>
      <w:szCs w:val="22"/>
      <w:lang w:eastAsia="en-US"/>
    </w:rPr>
  </w:style>
  <w:style w:type="paragraph" w:styleId="Zpat">
    <w:name w:val="footer"/>
    <w:basedOn w:val="Normln"/>
    <w:link w:val="ZpatChar"/>
    <w:uiPriority w:val="99"/>
    <w:unhideWhenUsed/>
    <w:rsid w:val="00087B0F"/>
    <w:pPr>
      <w:tabs>
        <w:tab w:val="center" w:pos="4536"/>
        <w:tab w:val="right" w:pos="9072"/>
      </w:tabs>
    </w:pPr>
  </w:style>
  <w:style w:type="character" w:customStyle="1" w:styleId="ZpatChar">
    <w:name w:val="Zápatí Char"/>
    <w:link w:val="Zpat"/>
    <w:uiPriority w:val="99"/>
    <w:rsid w:val="00087B0F"/>
    <w:rPr>
      <w:sz w:val="22"/>
      <w:szCs w:val="22"/>
      <w:lang w:eastAsia="en-US"/>
    </w:rPr>
  </w:style>
  <w:style w:type="paragraph" w:customStyle="1" w:styleId="F2-zkladn">
    <w:name w:val="F2 - základní"/>
    <w:link w:val="F2-zkladnCharChar"/>
    <w:rsid w:val="00EB1C5A"/>
    <w:pPr>
      <w:spacing w:before="240" w:line="300" w:lineRule="exact"/>
      <w:jc w:val="both"/>
    </w:pPr>
    <w:rPr>
      <w:rFonts w:ascii="Arial" w:eastAsia="Times New Roman" w:hAnsi="Arial" w:cs="Arial"/>
      <w:lang w:eastAsia="cs-CZ"/>
    </w:rPr>
  </w:style>
  <w:style w:type="character" w:styleId="Hypertextovodkaz">
    <w:name w:val="Hyperlink"/>
    <w:semiHidden/>
    <w:rsid w:val="00EB1C5A"/>
    <w:rPr>
      <w:color w:val="0000FF"/>
      <w:u w:val="single"/>
    </w:rPr>
  </w:style>
  <w:style w:type="character" w:customStyle="1" w:styleId="F2-zkladnCharChar">
    <w:name w:val="F2 - základní Char Char"/>
    <w:link w:val="F2-zkladn"/>
    <w:rsid w:val="00EB1C5A"/>
    <w:rPr>
      <w:rFonts w:ascii="Arial" w:eastAsia="Times New Roman" w:hAnsi="Arial" w:cs="Arial"/>
    </w:rPr>
  </w:style>
  <w:style w:type="character" w:styleId="Odkaznakoment">
    <w:name w:val="annotation reference"/>
    <w:uiPriority w:val="99"/>
    <w:semiHidden/>
    <w:unhideWhenUsed/>
    <w:rsid w:val="00BC4A3D"/>
    <w:rPr>
      <w:sz w:val="16"/>
      <w:szCs w:val="16"/>
    </w:rPr>
  </w:style>
  <w:style w:type="paragraph" w:styleId="Textkomente">
    <w:name w:val="annotation text"/>
    <w:basedOn w:val="Normln"/>
    <w:link w:val="TextkomenteChar"/>
    <w:uiPriority w:val="99"/>
    <w:unhideWhenUsed/>
    <w:rsid w:val="00BC4A3D"/>
    <w:rPr>
      <w:sz w:val="20"/>
      <w:szCs w:val="20"/>
    </w:rPr>
  </w:style>
  <w:style w:type="character" w:customStyle="1" w:styleId="TextkomenteChar">
    <w:name w:val="Text komentáře Char"/>
    <w:link w:val="Textkomente"/>
    <w:uiPriority w:val="99"/>
    <w:rsid w:val="00BC4A3D"/>
    <w:rPr>
      <w:lang w:eastAsia="en-US"/>
    </w:rPr>
  </w:style>
  <w:style w:type="paragraph" w:styleId="Pedmtkomente">
    <w:name w:val="annotation subject"/>
    <w:basedOn w:val="Textkomente"/>
    <w:next w:val="Textkomente"/>
    <w:link w:val="PedmtkomenteChar"/>
    <w:uiPriority w:val="99"/>
    <w:semiHidden/>
    <w:unhideWhenUsed/>
    <w:rsid w:val="00BC4A3D"/>
    <w:rPr>
      <w:b/>
      <w:bCs/>
    </w:rPr>
  </w:style>
  <w:style w:type="character" w:customStyle="1" w:styleId="PedmtkomenteChar">
    <w:name w:val="Předmět komentáře Char"/>
    <w:link w:val="Pedmtkomente"/>
    <w:uiPriority w:val="99"/>
    <w:semiHidden/>
    <w:rsid w:val="00BC4A3D"/>
    <w:rPr>
      <w:b/>
      <w:bCs/>
      <w:lang w:eastAsia="en-US"/>
    </w:rPr>
  </w:style>
  <w:style w:type="paragraph" w:styleId="Textbubliny">
    <w:name w:val="Balloon Text"/>
    <w:basedOn w:val="Normln"/>
    <w:link w:val="TextbublinyChar"/>
    <w:uiPriority w:val="99"/>
    <w:semiHidden/>
    <w:unhideWhenUsed/>
    <w:rsid w:val="00BC4A3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C4A3D"/>
    <w:rPr>
      <w:rFonts w:ascii="Segoe UI" w:hAnsi="Segoe UI" w:cs="Segoe UI"/>
      <w:sz w:val="18"/>
      <w:szCs w:val="18"/>
      <w:lang w:eastAsia="en-US"/>
    </w:rPr>
  </w:style>
  <w:style w:type="paragraph" w:styleId="Revize">
    <w:name w:val="Revision"/>
    <w:hidden/>
    <w:uiPriority w:val="99"/>
    <w:semiHidden/>
    <w:rsid w:val="00BC4A3D"/>
    <w:rPr>
      <w:sz w:val="22"/>
      <w:szCs w:val="22"/>
      <w:lang w:eastAsia="en-US"/>
    </w:rPr>
  </w:style>
  <w:style w:type="paragraph" w:customStyle="1" w:styleId="Default">
    <w:name w:val="Default"/>
    <w:rsid w:val="00024EB1"/>
    <w:pPr>
      <w:autoSpaceDE w:val="0"/>
      <w:autoSpaceDN w:val="0"/>
      <w:adjustRightInd w:val="0"/>
    </w:pPr>
    <w:rPr>
      <w:rFonts w:ascii="Arial" w:eastAsiaTheme="minorHAnsi" w:hAnsi="Arial" w:cs="Arial"/>
      <w:color w:val="000000"/>
      <w:sz w:val="24"/>
      <w:szCs w:val="24"/>
      <w:lang w:eastAsia="en-US"/>
    </w:rPr>
  </w:style>
  <w:style w:type="paragraph" w:styleId="Textvysvtlivek">
    <w:name w:val="endnote text"/>
    <w:basedOn w:val="Normln"/>
    <w:link w:val="TextvysvtlivekChar"/>
    <w:uiPriority w:val="99"/>
    <w:semiHidden/>
    <w:unhideWhenUsed/>
    <w:rsid w:val="002468A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468A7"/>
    <w:rPr>
      <w:lang w:eastAsia="en-US"/>
    </w:rPr>
  </w:style>
  <w:style w:type="character" w:styleId="Odkaznavysvtlivky">
    <w:name w:val="endnote reference"/>
    <w:basedOn w:val="Standardnpsmoodstavce"/>
    <w:uiPriority w:val="99"/>
    <w:semiHidden/>
    <w:unhideWhenUsed/>
    <w:rsid w:val="002468A7"/>
    <w:rPr>
      <w:vertAlign w:val="superscript"/>
    </w:rPr>
  </w:style>
  <w:style w:type="paragraph" w:styleId="Textpoznpodarou">
    <w:name w:val="footnote text"/>
    <w:basedOn w:val="Normln"/>
    <w:link w:val="TextpoznpodarouChar"/>
    <w:uiPriority w:val="99"/>
    <w:semiHidden/>
    <w:unhideWhenUsed/>
    <w:rsid w:val="006B53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531A"/>
    <w:rPr>
      <w:lang w:eastAsia="en-US"/>
    </w:rPr>
  </w:style>
  <w:style w:type="character" w:styleId="Znakapoznpodarou">
    <w:name w:val="footnote reference"/>
    <w:basedOn w:val="Standardnpsmoodstavce"/>
    <w:uiPriority w:val="99"/>
    <w:semiHidden/>
    <w:unhideWhenUsed/>
    <w:rsid w:val="006B531A"/>
    <w:rPr>
      <w:vertAlign w:val="superscript"/>
    </w:rPr>
  </w:style>
  <w:style w:type="character" w:styleId="Nevyeenzmnka">
    <w:name w:val="Unresolved Mention"/>
    <w:basedOn w:val="Standardnpsmoodstavce"/>
    <w:uiPriority w:val="99"/>
    <w:semiHidden/>
    <w:unhideWhenUsed/>
    <w:rsid w:val="002A3294"/>
    <w:rPr>
      <w:color w:val="605E5C"/>
      <w:shd w:val="clear" w:color="auto" w:fill="E1DFDD"/>
    </w:rPr>
  </w:style>
  <w:style w:type="paragraph" w:styleId="Normlnweb">
    <w:name w:val="Normal (Web)"/>
    <w:basedOn w:val="Normln"/>
    <w:uiPriority w:val="99"/>
    <w:semiHidden/>
    <w:unhideWhenUsed/>
    <w:rsid w:val="00ED4CF4"/>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6880">
      <w:bodyDiv w:val="1"/>
      <w:marLeft w:val="0"/>
      <w:marRight w:val="0"/>
      <w:marTop w:val="0"/>
      <w:marBottom w:val="0"/>
      <w:divBdr>
        <w:top w:val="none" w:sz="0" w:space="0" w:color="auto"/>
        <w:left w:val="none" w:sz="0" w:space="0" w:color="auto"/>
        <w:bottom w:val="none" w:sz="0" w:space="0" w:color="auto"/>
        <w:right w:val="none" w:sz="0" w:space="0" w:color="auto"/>
      </w:divBdr>
    </w:div>
    <w:div w:id="58289220">
      <w:bodyDiv w:val="1"/>
      <w:marLeft w:val="0"/>
      <w:marRight w:val="0"/>
      <w:marTop w:val="0"/>
      <w:marBottom w:val="0"/>
      <w:divBdr>
        <w:top w:val="none" w:sz="0" w:space="0" w:color="auto"/>
        <w:left w:val="none" w:sz="0" w:space="0" w:color="auto"/>
        <w:bottom w:val="none" w:sz="0" w:space="0" w:color="auto"/>
        <w:right w:val="none" w:sz="0" w:space="0" w:color="auto"/>
      </w:divBdr>
    </w:div>
    <w:div w:id="72704477">
      <w:bodyDiv w:val="1"/>
      <w:marLeft w:val="0"/>
      <w:marRight w:val="0"/>
      <w:marTop w:val="0"/>
      <w:marBottom w:val="0"/>
      <w:divBdr>
        <w:top w:val="none" w:sz="0" w:space="0" w:color="auto"/>
        <w:left w:val="none" w:sz="0" w:space="0" w:color="auto"/>
        <w:bottom w:val="none" w:sz="0" w:space="0" w:color="auto"/>
        <w:right w:val="none" w:sz="0" w:space="0" w:color="auto"/>
      </w:divBdr>
    </w:div>
    <w:div w:id="460193796">
      <w:bodyDiv w:val="1"/>
      <w:marLeft w:val="0"/>
      <w:marRight w:val="0"/>
      <w:marTop w:val="0"/>
      <w:marBottom w:val="0"/>
      <w:divBdr>
        <w:top w:val="none" w:sz="0" w:space="0" w:color="auto"/>
        <w:left w:val="none" w:sz="0" w:space="0" w:color="auto"/>
        <w:bottom w:val="none" w:sz="0" w:space="0" w:color="auto"/>
        <w:right w:val="none" w:sz="0" w:space="0" w:color="auto"/>
      </w:divBdr>
    </w:div>
    <w:div w:id="549270150">
      <w:bodyDiv w:val="1"/>
      <w:marLeft w:val="0"/>
      <w:marRight w:val="0"/>
      <w:marTop w:val="0"/>
      <w:marBottom w:val="0"/>
      <w:divBdr>
        <w:top w:val="none" w:sz="0" w:space="0" w:color="auto"/>
        <w:left w:val="none" w:sz="0" w:space="0" w:color="auto"/>
        <w:bottom w:val="none" w:sz="0" w:space="0" w:color="auto"/>
        <w:right w:val="none" w:sz="0" w:space="0" w:color="auto"/>
      </w:divBdr>
    </w:div>
    <w:div w:id="910894313">
      <w:bodyDiv w:val="1"/>
      <w:marLeft w:val="0"/>
      <w:marRight w:val="0"/>
      <w:marTop w:val="0"/>
      <w:marBottom w:val="0"/>
      <w:divBdr>
        <w:top w:val="none" w:sz="0" w:space="0" w:color="auto"/>
        <w:left w:val="none" w:sz="0" w:space="0" w:color="auto"/>
        <w:bottom w:val="none" w:sz="0" w:space="0" w:color="auto"/>
        <w:right w:val="none" w:sz="0" w:space="0" w:color="auto"/>
      </w:divBdr>
    </w:div>
    <w:div w:id="1029524221">
      <w:bodyDiv w:val="1"/>
      <w:marLeft w:val="0"/>
      <w:marRight w:val="0"/>
      <w:marTop w:val="0"/>
      <w:marBottom w:val="0"/>
      <w:divBdr>
        <w:top w:val="none" w:sz="0" w:space="0" w:color="auto"/>
        <w:left w:val="none" w:sz="0" w:space="0" w:color="auto"/>
        <w:bottom w:val="none" w:sz="0" w:space="0" w:color="auto"/>
        <w:right w:val="none" w:sz="0" w:space="0" w:color="auto"/>
      </w:divBdr>
    </w:div>
    <w:div w:id="1078283639">
      <w:bodyDiv w:val="1"/>
      <w:marLeft w:val="0"/>
      <w:marRight w:val="0"/>
      <w:marTop w:val="0"/>
      <w:marBottom w:val="0"/>
      <w:divBdr>
        <w:top w:val="none" w:sz="0" w:space="0" w:color="auto"/>
        <w:left w:val="none" w:sz="0" w:space="0" w:color="auto"/>
        <w:bottom w:val="none" w:sz="0" w:space="0" w:color="auto"/>
        <w:right w:val="none" w:sz="0" w:space="0" w:color="auto"/>
      </w:divBdr>
    </w:div>
    <w:div w:id="1161581969">
      <w:bodyDiv w:val="1"/>
      <w:marLeft w:val="0"/>
      <w:marRight w:val="0"/>
      <w:marTop w:val="0"/>
      <w:marBottom w:val="0"/>
      <w:divBdr>
        <w:top w:val="none" w:sz="0" w:space="0" w:color="auto"/>
        <w:left w:val="none" w:sz="0" w:space="0" w:color="auto"/>
        <w:bottom w:val="none" w:sz="0" w:space="0" w:color="auto"/>
        <w:right w:val="none" w:sz="0" w:space="0" w:color="auto"/>
      </w:divBdr>
    </w:div>
    <w:div w:id="1363094334">
      <w:bodyDiv w:val="1"/>
      <w:marLeft w:val="0"/>
      <w:marRight w:val="0"/>
      <w:marTop w:val="0"/>
      <w:marBottom w:val="0"/>
      <w:divBdr>
        <w:top w:val="none" w:sz="0" w:space="0" w:color="auto"/>
        <w:left w:val="none" w:sz="0" w:space="0" w:color="auto"/>
        <w:bottom w:val="none" w:sz="0" w:space="0" w:color="auto"/>
        <w:right w:val="none" w:sz="0" w:space="0" w:color="auto"/>
      </w:divBdr>
    </w:div>
    <w:div w:id="1376463605">
      <w:bodyDiv w:val="1"/>
      <w:marLeft w:val="0"/>
      <w:marRight w:val="0"/>
      <w:marTop w:val="0"/>
      <w:marBottom w:val="0"/>
      <w:divBdr>
        <w:top w:val="none" w:sz="0" w:space="0" w:color="auto"/>
        <w:left w:val="none" w:sz="0" w:space="0" w:color="auto"/>
        <w:bottom w:val="none" w:sz="0" w:space="0" w:color="auto"/>
        <w:right w:val="none" w:sz="0" w:space="0" w:color="auto"/>
      </w:divBdr>
    </w:div>
    <w:div w:id="1926068778">
      <w:bodyDiv w:val="1"/>
      <w:marLeft w:val="0"/>
      <w:marRight w:val="0"/>
      <w:marTop w:val="0"/>
      <w:marBottom w:val="0"/>
      <w:divBdr>
        <w:top w:val="none" w:sz="0" w:space="0" w:color="auto"/>
        <w:left w:val="none" w:sz="0" w:space="0" w:color="auto"/>
        <w:bottom w:val="none" w:sz="0" w:space="0" w:color="auto"/>
        <w:right w:val="none" w:sz="0" w:space="0" w:color="auto"/>
      </w:divBdr>
    </w:div>
    <w:div w:id="1970747824">
      <w:bodyDiv w:val="1"/>
      <w:marLeft w:val="0"/>
      <w:marRight w:val="0"/>
      <w:marTop w:val="0"/>
      <w:marBottom w:val="0"/>
      <w:divBdr>
        <w:top w:val="none" w:sz="0" w:space="0" w:color="auto"/>
        <w:left w:val="none" w:sz="0" w:space="0" w:color="auto"/>
        <w:bottom w:val="none" w:sz="0" w:space="0" w:color="auto"/>
        <w:right w:val="none" w:sz="0" w:space="0" w:color="auto"/>
      </w:divBdr>
    </w:div>
    <w:div w:id="2002467253">
      <w:bodyDiv w:val="1"/>
      <w:marLeft w:val="0"/>
      <w:marRight w:val="0"/>
      <w:marTop w:val="0"/>
      <w:marBottom w:val="0"/>
      <w:divBdr>
        <w:top w:val="none" w:sz="0" w:space="0" w:color="auto"/>
        <w:left w:val="none" w:sz="0" w:space="0" w:color="auto"/>
        <w:bottom w:val="none" w:sz="0" w:space="0" w:color="auto"/>
        <w:right w:val="none" w:sz="0" w:space="0" w:color="auto"/>
      </w:divBdr>
    </w:div>
    <w:div w:id="2032299933">
      <w:bodyDiv w:val="1"/>
      <w:marLeft w:val="0"/>
      <w:marRight w:val="0"/>
      <w:marTop w:val="0"/>
      <w:marBottom w:val="0"/>
      <w:divBdr>
        <w:top w:val="none" w:sz="0" w:space="0" w:color="auto"/>
        <w:left w:val="none" w:sz="0" w:space="0" w:color="auto"/>
        <w:bottom w:val="none" w:sz="0" w:space="0" w:color="auto"/>
        <w:right w:val="none" w:sz="0" w:space="0" w:color="auto"/>
      </w:divBdr>
    </w:div>
    <w:div w:id="2109038829">
      <w:bodyDiv w:val="1"/>
      <w:marLeft w:val="0"/>
      <w:marRight w:val="0"/>
      <w:marTop w:val="0"/>
      <w:marBottom w:val="0"/>
      <w:divBdr>
        <w:top w:val="none" w:sz="0" w:space="0" w:color="auto"/>
        <w:left w:val="none" w:sz="0" w:space="0" w:color="auto"/>
        <w:bottom w:val="none" w:sz="0" w:space="0" w:color="auto"/>
        <w:right w:val="none" w:sz="0" w:space="0" w:color="auto"/>
      </w:divBdr>
    </w:div>
    <w:div w:id="21456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kertilly.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kertillyinternational.com/web/home.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amila.zitnakova@crestcom.cz"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FF66F-A157-442A-8009-5FD2957D1C07}">
  <ds:schemaRefs>
    <ds:schemaRef ds:uri="http://schemas.microsoft.com/sharepoint/v3/contenttype/forms"/>
  </ds:schemaRefs>
</ds:datastoreItem>
</file>

<file path=customXml/itemProps2.xml><?xml version="1.0" encoding="utf-8"?>
<ds:datastoreItem xmlns:ds="http://schemas.openxmlformats.org/officeDocument/2006/customXml" ds:itemID="{D324D755-B27C-44A7-AE74-9DCC544A0D65}">
  <ds:schemaRefs>
    <ds:schemaRef ds:uri="http://schemas.openxmlformats.org/officeDocument/2006/bibliography"/>
  </ds:schemaRefs>
</ds:datastoreItem>
</file>

<file path=customXml/itemProps3.xml><?xml version="1.0" encoding="utf-8"?>
<ds:datastoreItem xmlns:ds="http://schemas.openxmlformats.org/officeDocument/2006/customXml" ds:itemID="{9F97E4DF-B34A-40D8-9B4C-46486313516F}">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C93AA623-DF1C-419B-AF75-233BA4F6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681</Words>
  <Characters>4023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Linhartová</dc:creator>
  <cp:keywords/>
  <dc:description/>
  <cp:lastModifiedBy>Kamila Žitňáková</cp:lastModifiedBy>
  <cp:revision>10</cp:revision>
  <cp:lastPrinted>2016-08-25T19:42:00Z</cp:lastPrinted>
  <dcterms:created xsi:type="dcterms:W3CDTF">2024-07-15T12:33:00Z</dcterms:created>
  <dcterms:modified xsi:type="dcterms:W3CDTF">2025-04-22T10:31:00Z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